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567099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153/25</w:t>
      </w:r>
      <w:r>
        <w:rPr>
          <w:b/>
          <w:caps/>
        </w:rPr>
        <w:br/>
        <w:t>Burmistrza Miasta Siemiatycze</w:t>
      </w:r>
    </w:p>
    <w:p w:rsidR="00A77B3E" w:rsidRDefault="00567099">
      <w:pPr>
        <w:spacing w:before="280" w:after="280" w:line="276" w:lineRule="auto"/>
        <w:jc w:val="center"/>
        <w:rPr>
          <w:b/>
          <w:caps/>
        </w:rPr>
      </w:pPr>
      <w:r>
        <w:t>z dnia 12 sierpnia 2025 r.</w:t>
      </w:r>
    </w:p>
    <w:p w:rsidR="00A77B3E" w:rsidRDefault="00567099">
      <w:pPr>
        <w:keepNext/>
        <w:spacing w:after="480" w:line="276" w:lineRule="auto"/>
        <w:jc w:val="center"/>
      </w:pPr>
      <w:r>
        <w:rPr>
          <w:b/>
        </w:rPr>
        <w:t>w sprawie przeznaczenia do wydzierżawienia nieruchomości położonej na terenie Miasta Siemiatycze</w:t>
      </w:r>
    </w:p>
    <w:p w:rsidR="00A77B3E" w:rsidRDefault="00567099">
      <w:pPr>
        <w:keepLines/>
        <w:spacing w:before="120" w:after="120" w:line="276" w:lineRule="auto"/>
        <w:ind w:firstLine="227"/>
      </w:pPr>
      <w:r>
        <w:t xml:space="preserve">Na podstawie art. 30 ust. 2 pkt 3 ustawy z dnia 8 marca 1990 r. o samorządzie </w:t>
      </w:r>
      <w:r>
        <w:t>gminnym (Dz. U. z 2024 r. poz. 1465, 1572, 1907 oraz 1940) oraz art. 13 ust. 1, art. 25 ust. 1 i 2, art. 35 ust. 1 i 2 ustawy z dnia 21 sierpnia 1997 r. o gospodarce nieruchomościami (Dz. U. z 2024 r. poz. 1145, 1222, 1717 oraz 1881) zarządza się, co nastę</w:t>
      </w:r>
      <w:r>
        <w:t>puje:</w:t>
      </w:r>
    </w:p>
    <w:p w:rsidR="00A77B3E" w:rsidRDefault="00567099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Przeznacza się do wydzierżawienia w trybie bezprzetargowym na okres do trzech lat nieruchomość stanowiącą własność Miasta Siemiatycze, szczegółowo opisaną w wykazie stanowiącym załącznik do niniejszego zarządzenia.</w:t>
      </w:r>
    </w:p>
    <w:p w:rsidR="00A77B3E" w:rsidRDefault="00567099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Zarządzenie wraz z załącz</w:t>
      </w:r>
      <w:r>
        <w:t>nikiem wywiesza się na tablicy ogłoszeń w siedzibie Urzędu Miasta Siemiatycze na okres 21 dni, a także zamieszcza się na stronie internetowej Biuletynu Informacji Publicznej Urzędu Miasta Siemiatycze.</w:t>
      </w:r>
    </w:p>
    <w:p w:rsidR="00A77B3E" w:rsidRDefault="00567099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Zarządzenie wchodzi w życie z dniem podpisania.</w:t>
      </w:r>
    </w:p>
    <w:p w:rsidR="00A77B3E" w:rsidRDefault="00A77B3E">
      <w:pPr>
        <w:keepNext/>
        <w:keepLines/>
        <w:spacing w:before="120" w:after="120" w:line="276" w:lineRule="auto"/>
        <w:ind w:firstLine="340"/>
      </w:pPr>
    </w:p>
    <w:p w:rsidR="00A77B3E" w:rsidRDefault="00567099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879DE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79DE" w:rsidRDefault="003879DE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879DE" w:rsidRDefault="0056709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Burmistrz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Piotr Siniakowicz</w:t>
            </w:r>
          </w:p>
        </w:tc>
      </w:tr>
    </w:tbl>
    <w:p w:rsidR="00A77B3E" w:rsidRDefault="00A77B3E">
      <w:pPr>
        <w:keepNext/>
      </w:pPr>
    </w:p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542371" w:rsidRDefault="00542371" w:rsidP="00542371">
      <w:pPr>
        <w:autoSpaceDE w:val="0"/>
        <w:autoSpaceDN w:val="0"/>
        <w:adjustRightInd w:val="0"/>
        <w:ind w:left="9360" w:firstLine="720"/>
        <w:rPr>
          <w:rFonts w:eastAsia="Times New Roman"/>
          <w:sz w:val="22"/>
          <w:szCs w:val="22"/>
          <w:lang w:bidi="ar-SA"/>
        </w:rPr>
      </w:pPr>
      <w:r>
        <w:rPr>
          <w:rFonts w:eastAsia="Times New Roman"/>
          <w:sz w:val="22"/>
          <w:szCs w:val="22"/>
          <w:lang w:bidi="ar-SA"/>
        </w:rPr>
        <w:lastRenderedPageBreak/>
        <w:t>Załącznik do zarządzenia Nr 153/25</w:t>
      </w:r>
    </w:p>
    <w:p w:rsidR="00542371" w:rsidRDefault="00542371" w:rsidP="00542371">
      <w:pPr>
        <w:autoSpaceDE w:val="0"/>
        <w:autoSpaceDN w:val="0"/>
        <w:adjustRightInd w:val="0"/>
        <w:ind w:left="9360" w:firstLine="720"/>
        <w:rPr>
          <w:rFonts w:eastAsia="Times New Roman"/>
          <w:sz w:val="22"/>
          <w:szCs w:val="22"/>
          <w:lang w:bidi="ar-SA"/>
        </w:rPr>
      </w:pPr>
      <w:r>
        <w:rPr>
          <w:rFonts w:eastAsia="Times New Roman"/>
          <w:sz w:val="22"/>
          <w:szCs w:val="22"/>
          <w:lang w:bidi="ar-SA"/>
        </w:rPr>
        <w:t>Burmistrza Miasta Siemiatycze</w:t>
      </w:r>
    </w:p>
    <w:p w:rsidR="003879DE" w:rsidRDefault="00542371" w:rsidP="00542371">
      <w:pPr>
        <w:ind w:left="7920"/>
        <w:jc w:val="center"/>
        <w:rPr>
          <w:rFonts w:eastAsia="Times New Roman" w:cs="Times New Roman"/>
          <w:b/>
          <w:color w:val="000000"/>
          <w:sz w:val="22"/>
          <w:szCs w:val="20"/>
          <w:shd w:val="clear" w:color="auto" w:fill="FFFFFF"/>
          <w:lang w:val="x-none" w:eastAsia="en-US" w:bidi="ar-SA"/>
        </w:rPr>
      </w:pPr>
      <w:r>
        <w:rPr>
          <w:rFonts w:eastAsia="Times New Roman"/>
          <w:sz w:val="22"/>
          <w:szCs w:val="22"/>
          <w:lang w:bidi="ar-SA"/>
        </w:rPr>
        <w:t xml:space="preserve">       </w:t>
      </w:r>
      <w:r>
        <w:rPr>
          <w:rFonts w:eastAsia="Times New Roman"/>
          <w:sz w:val="22"/>
          <w:szCs w:val="22"/>
          <w:lang w:bidi="ar-SA"/>
        </w:rPr>
        <w:t>z dnia 12 sierpnia 2025 r.</w:t>
      </w:r>
    </w:p>
    <w:p w:rsidR="003879DE" w:rsidRDefault="003879DE">
      <w:pPr>
        <w:jc w:val="center"/>
        <w:rPr>
          <w:rFonts w:eastAsia="Times New Roman" w:cs="Times New Roman"/>
          <w:b/>
          <w:color w:val="000000"/>
          <w:sz w:val="22"/>
          <w:szCs w:val="20"/>
          <w:shd w:val="clear" w:color="auto" w:fill="FFFFFF"/>
          <w:lang w:val="x-none" w:eastAsia="en-US" w:bidi="ar-SA"/>
        </w:rPr>
      </w:pPr>
    </w:p>
    <w:p w:rsidR="003879DE" w:rsidRDefault="003879DE">
      <w:pPr>
        <w:jc w:val="center"/>
        <w:rPr>
          <w:rFonts w:eastAsia="Times New Roman" w:cs="Times New Roman"/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:rsidR="003879DE" w:rsidRDefault="00567099">
      <w:pPr>
        <w:jc w:val="center"/>
        <w:rPr>
          <w:rFonts w:eastAsia="Times New Roman" w:cs="Times New Roman"/>
          <w:b/>
          <w:color w:val="000000"/>
          <w:sz w:val="20"/>
          <w:szCs w:val="20"/>
          <w:shd w:val="clear" w:color="auto" w:fill="FFFFFF"/>
        </w:rPr>
      </w:pPr>
      <w:r>
        <w:rPr>
          <w:rFonts w:eastAsia="Times New Roman" w:cs="Times New Roman"/>
          <w:b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WYKAZ NIERUCHOMOŚCI PRZEZNACZONYCH DO DZIERŻAWY NA OKRES DO TRZECH </w:t>
      </w:r>
      <w:r>
        <w:rPr>
          <w:rFonts w:eastAsia="Times New Roman" w:cs="Times New Roman"/>
          <w:b/>
          <w:color w:val="000000"/>
          <w:sz w:val="20"/>
          <w:szCs w:val="20"/>
          <w:shd w:val="clear" w:color="auto" w:fill="FFFFFF"/>
        </w:rPr>
        <w:t>LAT</w:t>
      </w:r>
    </w:p>
    <w:p w:rsidR="003879DE" w:rsidRDefault="003879DE">
      <w:pPr>
        <w:rPr>
          <w:rFonts w:eastAsia="Times New Roman" w:cs="Times New Roman"/>
          <w:b/>
          <w:color w:val="000000"/>
          <w:sz w:val="22"/>
          <w:szCs w:val="20"/>
          <w:shd w:val="clear" w:color="auto" w:fill="FFFFFF"/>
        </w:rPr>
      </w:pPr>
    </w:p>
    <w:tbl>
      <w:tblPr>
        <w:tblW w:w="15584" w:type="dxa"/>
        <w:tblInd w:w="-543" w:type="dxa"/>
        <w:tblBorders>
          <w:insideH w:val="nil"/>
          <w:insideV w:val="nil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5"/>
        <w:gridCol w:w="2320"/>
        <w:gridCol w:w="1200"/>
        <w:gridCol w:w="1950"/>
        <w:gridCol w:w="2055"/>
        <w:gridCol w:w="4579"/>
        <w:gridCol w:w="1395"/>
        <w:gridCol w:w="1410"/>
      </w:tblGrid>
      <w:tr w:rsidR="003879DE">
        <w:trPr>
          <w:trHeight w:val="73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79DE" w:rsidRDefault="00567099">
            <w:pPr>
              <w:tabs>
                <w:tab w:val="left" w:pos="7215"/>
              </w:tabs>
              <w:suppressAutoHyphens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79DE" w:rsidRDefault="00567099">
            <w:pPr>
              <w:tabs>
                <w:tab w:val="left" w:pos="7215"/>
              </w:tabs>
              <w:suppressAutoHyphens/>
              <w:spacing w:before="119" w:after="119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Oznaczenie nieruchomości wg księgi wieczystej oraz katastru nieruchomości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79DE" w:rsidRDefault="00567099">
            <w:pPr>
              <w:tabs>
                <w:tab w:val="left" w:pos="7215"/>
              </w:tabs>
              <w:suppressAutoHyphens/>
              <w:spacing w:before="119" w:after="119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Powierz-chnia nierucho-mości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79DE" w:rsidRDefault="00567099">
            <w:pPr>
              <w:tabs>
                <w:tab w:val="left" w:pos="7215"/>
              </w:tabs>
              <w:suppressAutoHyphens/>
              <w:spacing w:before="119" w:after="119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Opis nieruchomości przeznaczonej do dzierżawy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79DE" w:rsidRDefault="00567099">
            <w:pPr>
              <w:tabs>
                <w:tab w:val="left" w:pos="7215"/>
              </w:tabs>
              <w:suppressAutoHyphens/>
              <w:spacing w:before="119" w:after="119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 xml:space="preserve">Przeznaczenie nieruchomości i </w:t>
            </w:r>
            <w:r>
              <w:rPr>
                <w:rFonts w:eastAsia="Times New Roman" w:cs="Times New Roman"/>
                <w:b/>
                <w:sz w:val="20"/>
                <w:szCs w:val="20"/>
              </w:rPr>
              <w:t>sposób jej zagospodarowania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79DE" w:rsidRDefault="00567099">
            <w:pPr>
              <w:tabs>
                <w:tab w:val="left" w:pos="7215"/>
              </w:tabs>
              <w:suppressAutoHyphens/>
              <w:spacing w:before="119" w:after="119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Wysokość opłat z tytułu dzierżawy                     i zasady aktualizacji opłat</w:t>
            </w:r>
          </w:p>
          <w:p w:rsidR="003879DE" w:rsidRDefault="003879DE">
            <w:pPr>
              <w:tabs>
                <w:tab w:val="left" w:pos="7215"/>
              </w:tabs>
              <w:suppressAutoHyphens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79DE" w:rsidRDefault="00567099">
            <w:pPr>
              <w:tabs>
                <w:tab w:val="left" w:pos="7215"/>
              </w:tabs>
              <w:suppressAutoHyphens/>
              <w:spacing w:before="119" w:after="119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Okres dzierżawy</w:t>
            </w:r>
          </w:p>
          <w:p w:rsidR="003879DE" w:rsidRDefault="003879DE">
            <w:pPr>
              <w:tabs>
                <w:tab w:val="left" w:pos="7215"/>
              </w:tabs>
              <w:suppressAutoHyphens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79DE" w:rsidRDefault="00567099">
            <w:pPr>
              <w:tabs>
                <w:tab w:val="left" w:pos="7215"/>
              </w:tabs>
              <w:suppressAutoHyphens/>
              <w:spacing w:before="119" w:after="119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Forma dzierżawy</w:t>
            </w:r>
          </w:p>
          <w:p w:rsidR="003879DE" w:rsidRDefault="003879DE">
            <w:pPr>
              <w:tabs>
                <w:tab w:val="left" w:pos="7215"/>
              </w:tabs>
              <w:suppressAutoHyphens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3879DE">
        <w:trPr>
          <w:trHeight w:val="456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9DE" w:rsidRDefault="00567099">
            <w:pPr>
              <w:tabs>
                <w:tab w:val="left" w:pos="7215"/>
              </w:tabs>
              <w:suppressAutoHyphens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9DE" w:rsidRDefault="00567099">
            <w:pPr>
              <w:tabs>
                <w:tab w:val="left" w:pos="7215"/>
              </w:tabs>
              <w:suppressAutoHyphens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1) Działka nr: 770</w:t>
            </w:r>
          </w:p>
          <w:p w:rsidR="003879DE" w:rsidRDefault="00567099">
            <w:pPr>
              <w:tabs>
                <w:tab w:val="left" w:pos="7215"/>
              </w:tabs>
              <w:suppressAutoHyphens/>
              <w:rPr>
                <w:rFonts w:eastAsia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Times New Roman"/>
                <w:sz w:val="20"/>
                <w:szCs w:val="20"/>
                <w:shd w:val="clear" w:color="auto" w:fill="FFFFFF"/>
              </w:rPr>
              <w:t>2) Miejscowość: Siemiatycze</w:t>
            </w:r>
          </w:p>
          <w:p w:rsidR="003879DE" w:rsidRDefault="00567099">
            <w:pPr>
              <w:tabs>
                <w:tab w:val="left" w:pos="7215"/>
              </w:tabs>
              <w:suppressAutoHyphens/>
              <w:rPr>
                <w:rFonts w:eastAsia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Times New Roman"/>
                <w:sz w:val="20"/>
                <w:szCs w:val="20"/>
                <w:shd w:val="clear" w:color="auto" w:fill="FFFFFF"/>
              </w:rPr>
              <w:t>3) Obręb: 0001</w:t>
            </w:r>
          </w:p>
          <w:p w:rsidR="003879DE" w:rsidRDefault="00567099">
            <w:pPr>
              <w:tabs>
                <w:tab w:val="left" w:pos="7215"/>
              </w:tabs>
              <w:suppressAutoHyphens/>
              <w:rPr>
                <w:rFonts w:eastAsia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Times New Roman"/>
                <w:sz w:val="20"/>
                <w:szCs w:val="20"/>
                <w:shd w:val="clear" w:color="auto" w:fill="FFFFFF"/>
              </w:rPr>
              <w:t>4) Gmina: Miasto Siemiatycze</w:t>
            </w:r>
          </w:p>
          <w:p w:rsidR="003879DE" w:rsidRDefault="00567099">
            <w:pPr>
              <w:tabs>
                <w:tab w:val="left" w:pos="7215"/>
              </w:tabs>
              <w:suppressAutoHyphens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shd w:val="clear" w:color="auto" w:fill="FFFFFF"/>
              </w:rPr>
              <w:t xml:space="preserve">5) Nr KW: </w:t>
            </w:r>
            <w:r>
              <w:rPr>
                <w:rFonts w:eastAsia="Times New Roman" w:cs="Times New Roman"/>
                <w:sz w:val="20"/>
                <w:szCs w:val="20"/>
                <w:shd w:val="clear" w:color="auto" w:fill="FFFFFF"/>
              </w:rPr>
              <w:t>BI3P/00013684/8</w:t>
            </w:r>
          </w:p>
          <w:p w:rsidR="003879DE" w:rsidRDefault="003879DE">
            <w:pPr>
              <w:tabs>
                <w:tab w:val="left" w:pos="7215"/>
              </w:tabs>
              <w:suppressAutoHyphens/>
              <w:spacing w:before="280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  <w:p w:rsidR="003879DE" w:rsidRDefault="003879DE">
            <w:pPr>
              <w:tabs>
                <w:tab w:val="left" w:pos="7215"/>
              </w:tabs>
              <w:suppressAutoHyphens/>
              <w:spacing w:before="280" w:after="119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  <w:p w:rsidR="003879DE" w:rsidRDefault="003879DE">
            <w:pPr>
              <w:tabs>
                <w:tab w:val="left" w:pos="7215"/>
              </w:tabs>
              <w:suppressAutoHyphens/>
              <w:spacing w:before="280" w:after="119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  <w:p w:rsidR="003879DE" w:rsidRDefault="003879DE">
            <w:pPr>
              <w:tabs>
                <w:tab w:val="left" w:pos="7215"/>
              </w:tabs>
              <w:suppressAutoHyphens/>
              <w:spacing w:before="119" w:after="24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9DE" w:rsidRDefault="00567099">
            <w:pPr>
              <w:tabs>
                <w:tab w:val="left" w:pos="7215"/>
              </w:tabs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2374 m²</w:t>
            </w:r>
          </w:p>
          <w:p w:rsidR="003879DE" w:rsidRDefault="003879DE">
            <w:pPr>
              <w:tabs>
                <w:tab w:val="left" w:pos="7215"/>
              </w:tabs>
              <w:suppressAutoHyphens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9DE" w:rsidRDefault="00567099">
            <w:pPr>
              <w:tabs>
                <w:tab w:val="left" w:pos="7215"/>
              </w:tabs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Nieruchomość gruntowa zabudowana.</w:t>
            </w:r>
          </w:p>
          <w:p w:rsidR="003879DE" w:rsidRDefault="00567099">
            <w:pPr>
              <w:tabs>
                <w:tab w:val="left" w:pos="7215"/>
              </w:tabs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Do dzierżawy przeznacza się część nieruchomości tj.  15,00 m²</w:t>
            </w:r>
          </w:p>
          <w:p w:rsidR="003879DE" w:rsidRDefault="003879DE">
            <w:pPr>
              <w:tabs>
                <w:tab w:val="left" w:pos="7215"/>
              </w:tabs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9DE" w:rsidRDefault="00567099">
            <w:pPr>
              <w:tabs>
                <w:tab w:val="left" w:pos="7215"/>
              </w:tabs>
              <w:suppressAutoHyphens/>
              <w:spacing w:before="119" w:after="119"/>
              <w:jc w:val="center"/>
              <w:rPr>
                <w:rFonts w:eastAsia="Times New Roman" w:cs="Times New Roman"/>
                <w:color w:val="F00000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Brak miejscowego planu zagospodarowania przestrzennego dla przedmiotowej nieruchomości.</w:t>
            </w:r>
          </w:p>
          <w:p w:rsidR="003879DE" w:rsidRDefault="00567099">
            <w:pPr>
              <w:tabs>
                <w:tab w:val="left" w:pos="7215"/>
              </w:tabs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Część nieruchomości wykorzystywana pod 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garaż - blaszak</w:t>
            </w:r>
          </w:p>
          <w:p w:rsidR="003879DE" w:rsidRDefault="003879DE">
            <w:pPr>
              <w:tabs>
                <w:tab w:val="left" w:pos="7215"/>
              </w:tabs>
              <w:suppressAutoHyphens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5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9DE" w:rsidRDefault="00567099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Minimalna miesięczna stawka opłaty za dzierżawę  wynosi: 50,00 zł/garaż + obowiązujący podatek VAT, zgodnie                     z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 Zarządzeniem Nr 135/25 z dnia 10 czerwca 2025 r. zmieniającym Zarządzenie               Nr 71/24 Burmistrza Miasta Siemiatycze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           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z dnia 4 grudnia 2024 r. </w:t>
            </w:r>
          </w:p>
          <w:p w:rsidR="003879DE" w:rsidRDefault="00567099">
            <w:pPr>
              <w:tabs>
                <w:tab w:val="left" w:pos="7215"/>
              </w:tabs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Opłata miesięczna płatna z góry do 10-go dnia każdego miesiąca. Na dzierżawcy ciąży także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obowiązek uiszczania podatku od nieruchomości.</w:t>
            </w:r>
          </w:p>
          <w:p w:rsidR="003879DE" w:rsidRDefault="00567099">
            <w:pPr>
              <w:tabs>
                <w:tab w:val="left" w:pos="7215"/>
              </w:tabs>
              <w:suppressAutoHyphens/>
              <w:spacing w:before="119" w:after="119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Stawka opłaty za dzierżawę może być waloryzowana corocznie o średnioroczny wskaźnik GUS. Wydzierżawiający zastrzega sobie prawo do jednostronnego podwyższania opłaty za dzierżawę na podstawie Zarządzenia Burm</w:t>
            </w:r>
            <w:r>
              <w:rPr>
                <w:rFonts w:eastAsia="Times New Roman" w:cs="Times New Roman"/>
                <w:sz w:val="20"/>
                <w:szCs w:val="20"/>
              </w:rPr>
              <w:t>istrza Miasta Siemiatycze.</w:t>
            </w:r>
          </w:p>
        </w:tc>
        <w:tc>
          <w:tcPr>
            <w:tcW w:w="13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9DE" w:rsidRDefault="00567099">
            <w:pPr>
              <w:tabs>
                <w:tab w:val="left" w:pos="7215"/>
              </w:tabs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Umowa dzierżawy do 3 lat</w:t>
            </w:r>
          </w:p>
          <w:p w:rsidR="003879DE" w:rsidRDefault="003879DE">
            <w:pPr>
              <w:tabs>
                <w:tab w:val="left" w:pos="7215"/>
              </w:tabs>
              <w:suppressAutoHyphens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9DE" w:rsidRDefault="00567099">
            <w:pPr>
              <w:tabs>
                <w:tab w:val="left" w:pos="7215"/>
              </w:tabs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W drodze składania ofert / wniosków</w:t>
            </w:r>
          </w:p>
        </w:tc>
      </w:tr>
    </w:tbl>
    <w:p w:rsidR="003879DE" w:rsidRDefault="003879DE">
      <w:pPr>
        <w:tabs>
          <w:tab w:val="left" w:pos="7215"/>
        </w:tabs>
        <w:rPr>
          <w:rFonts w:eastAsia="Times New Roman" w:cs="Times New Roman"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tbl>
      <w:tblPr>
        <w:tblStyle w:val="Tabela-Prosty1"/>
        <w:tblW w:w="5000" w:type="pct"/>
        <w:tblBorders>
          <w:top w:val="nil"/>
          <w:left w:val="nil"/>
          <w:bottom w:val="nil"/>
          <w:right w:val="nil"/>
        </w:tblBorders>
        <w:tblLook w:val="04A0" w:firstRow="1" w:lastRow="0" w:firstColumn="1" w:lastColumn="0" w:noHBand="0" w:noVBand="1"/>
      </w:tblPr>
      <w:tblGrid>
        <w:gridCol w:w="7376"/>
        <w:gridCol w:w="7377"/>
      </w:tblGrid>
      <w:tr w:rsidR="003879DE">
        <w:tc>
          <w:tcPr>
            <w:tcW w:w="2500" w:type="pct"/>
            <w:tcBorders>
              <w:right w:val="nil"/>
            </w:tcBorders>
          </w:tcPr>
          <w:p w:rsidR="003879DE" w:rsidRDefault="003879DE">
            <w:pPr>
              <w:tabs>
                <w:tab w:val="left" w:pos="7215"/>
              </w:tabs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</w:pPr>
          </w:p>
        </w:tc>
        <w:tc>
          <w:tcPr>
            <w:tcW w:w="2500" w:type="pct"/>
            <w:tcBorders>
              <w:left w:val="nil"/>
            </w:tcBorders>
          </w:tcPr>
          <w:p w:rsidR="003879DE" w:rsidRDefault="00567099">
            <w:pPr>
              <w:tabs>
                <w:tab w:val="left" w:pos="7215"/>
              </w:tabs>
              <w:jc w:val="center"/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  <w:fldChar w:fldCharType="begin"/>
            </w:r>
            <w:r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  <w:instrText>SIGNATURE_0_1_FUNCTION</w:instrText>
            </w:r>
            <w:r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  <w:fldChar w:fldCharType="separate"/>
            </w:r>
            <w:r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  <w:t>Burmistrz</w:t>
            </w:r>
            <w:r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  <w:fldChar w:fldCharType="end"/>
            </w:r>
          </w:p>
          <w:p w:rsidR="003879DE" w:rsidRDefault="00567099">
            <w:pPr>
              <w:tabs>
                <w:tab w:val="left" w:pos="7215"/>
              </w:tabs>
              <w:jc w:val="center"/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  <w:t xml:space="preserve"> </w:t>
            </w:r>
          </w:p>
          <w:p w:rsidR="003879DE" w:rsidRDefault="00567099">
            <w:pPr>
              <w:tabs>
                <w:tab w:val="left" w:pos="7215"/>
              </w:tabs>
              <w:jc w:val="center"/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  <w:fldChar w:fldCharType="begin"/>
            </w:r>
            <w:r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  <w:instrText>SIGNATURE_0_1_FIRSTNAME</w:instrText>
            </w:r>
            <w:r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  <w:fldChar w:fldCharType="separate"/>
            </w:r>
            <w:r>
              <w:rPr>
                <w:rFonts w:eastAsia="Times New Roman" w:cs="Times New Roman"/>
                <w:b/>
                <w:sz w:val="20"/>
                <w:szCs w:val="20"/>
                <w:lang w:val="x-none" w:eastAsia="en-US" w:bidi="ar-SA"/>
              </w:rPr>
              <w:t xml:space="preserve">Piotr </w:t>
            </w:r>
            <w:r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  <w:fldChar w:fldCharType="end"/>
            </w:r>
            <w:r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  <w:fldChar w:fldCharType="begin"/>
            </w:r>
            <w:r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  <w:instrText>SIGNATURE_0_1_LASTNAME</w:instrText>
            </w:r>
            <w:r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  <w:fldChar w:fldCharType="separate"/>
            </w:r>
            <w:r>
              <w:rPr>
                <w:rFonts w:eastAsia="Times New Roman" w:cs="Times New Roman"/>
                <w:b/>
                <w:sz w:val="20"/>
                <w:szCs w:val="20"/>
                <w:lang w:val="x-none" w:eastAsia="en-US" w:bidi="ar-SA"/>
              </w:rPr>
              <w:t>Siniakowicz</w:t>
            </w:r>
            <w:r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  <w:fldChar w:fldCharType="end"/>
            </w:r>
          </w:p>
        </w:tc>
      </w:tr>
    </w:tbl>
    <w:bookmarkStart w:id="0" w:name="_GoBack"/>
    <w:bookmarkEnd w:id="0"/>
    <w:p w:rsidR="003879DE" w:rsidRDefault="00567099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lastRenderedPageBreak/>
        <w:fldChar w:fldCharType="begin"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sectPr w:rsidR="003879DE">
      <w:footerReference w:type="default" r:id="rId7"/>
      <w:pgSz w:w="16839" w:h="11907" w:orient="landscape" w:code="9"/>
      <w:pgMar w:top="1440" w:right="862" w:bottom="1440" w:left="14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099" w:rsidRDefault="00567099">
      <w:r>
        <w:separator/>
      </w:r>
    </w:p>
  </w:endnote>
  <w:endnote w:type="continuationSeparator" w:id="0">
    <w:p w:rsidR="00567099" w:rsidRDefault="00567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879D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3879DE" w:rsidRDefault="00567099">
          <w:pPr>
            <w:rPr>
              <w:sz w:val="18"/>
            </w:rPr>
          </w:pPr>
          <w:r>
            <w:rPr>
              <w:sz w:val="18"/>
            </w:rPr>
            <w:t>Id: D04A07E1-C402-4D9D-827B-C58AB77FE17F.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3879DE" w:rsidRDefault="0056709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42371">
            <w:rPr>
              <w:sz w:val="18"/>
            </w:rPr>
            <w:fldChar w:fldCharType="separate"/>
          </w:r>
          <w:r w:rsidR="0054237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3879DE" w:rsidRDefault="003879DE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691"/>
      <w:gridCol w:w="4846"/>
    </w:tblGrid>
    <w:tr w:rsidR="003879DE">
      <w:tc>
        <w:tcPr>
          <w:tcW w:w="9691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3879DE" w:rsidRDefault="00567099">
          <w:pPr>
            <w:rPr>
              <w:sz w:val="18"/>
            </w:rPr>
          </w:pPr>
          <w:r>
            <w:rPr>
              <w:sz w:val="18"/>
            </w:rPr>
            <w:t>Id: D04A07E1-C402-4D9D-827B-C58AB77FE17F. Przyjęty</w:t>
          </w:r>
        </w:p>
      </w:tc>
      <w:tc>
        <w:tcPr>
          <w:tcW w:w="4846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3879DE" w:rsidRDefault="0056709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42371">
            <w:rPr>
              <w:sz w:val="18"/>
            </w:rPr>
            <w:fldChar w:fldCharType="separate"/>
          </w:r>
          <w:r w:rsidR="0054237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3879DE" w:rsidRDefault="003879D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099" w:rsidRDefault="00567099">
      <w:r>
        <w:separator/>
      </w:r>
    </w:p>
  </w:footnote>
  <w:footnote w:type="continuationSeparator" w:id="0">
    <w:p w:rsidR="00567099" w:rsidRDefault="005670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3879DE"/>
    <w:rsid w:val="00542371"/>
    <w:rsid w:val="0056709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160F53"/>
  <w15:docId w15:val="{2B1CC742-00B2-40A1-BAA7-C25F4D54E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pPr>
      <w:suppressAutoHyphens/>
    </w:pPr>
    <w:rPr>
      <w:rFonts w:ascii="Times New Roman" w:eastAsia="Times New Roman" w:hAnsi="Times New Roman" w:cs="Times New Roman"/>
      <w:szCs w:val="20"/>
      <w:lang w:val="x-none" w:eastAsia="en-US" w:bidi="ar-SA"/>
    </w:rPr>
  </w:style>
  <w:style w:type="paragraph" w:styleId="NormalnyWeb">
    <w:name w:val="Normal (Web)"/>
    <w:basedOn w:val="Standard"/>
    <w:pPr>
      <w:spacing w:before="280" w:after="119"/>
    </w:pPr>
  </w:style>
  <w:style w:type="table" w:styleId="Tabela-Prosty1">
    <w:name w:val="Table Simple 1"/>
    <w:basedOn w:val="Standardowy"/>
    <w:rPr>
      <w:rFonts w:ascii="Verdana" w:hAnsi="Verdana"/>
      <w:color w:val="000000"/>
      <w:sz w:val="24"/>
      <w:shd w:val="clear" w:color="auto" w:fill="FFFFFF"/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396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Siemiatycze</Company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153/25 z dnia 12 sierpnia 2025 r.</dc:title>
  <dc:subject>w sprawie przeznaczenia do wydzierżawienia nieruchomości położonej na terenie Miasta Siemiatycze</dc:subject>
  <dc:creator>martyniuk.j</dc:creator>
  <cp:lastModifiedBy>Justyna Martyniuk</cp:lastModifiedBy>
  <cp:revision>3</cp:revision>
  <dcterms:created xsi:type="dcterms:W3CDTF">2025-08-18T09:52:00Z</dcterms:created>
  <dcterms:modified xsi:type="dcterms:W3CDTF">2025-08-18T07:58:00Z</dcterms:modified>
  <cp:category>Akt prawny</cp:category>
</cp:coreProperties>
</file>