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CD9" w:rsidRDefault="009C4345">
      <w:pPr>
        <w:pStyle w:val="TitleStyle"/>
      </w:pPr>
      <w:r>
        <w:t>Rodzaje odpadów i ilości odpadów, dla których nie ma obowiązku prowadzenia ewidencji odpadów.</w:t>
      </w:r>
    </w:p>
    <w:p w:rsidR="00E31CD9" w:rsidRDefault="009C4345">
      <w:pPr>
        <w:pStyle w:val="NormalStyle"/>
      </w:pPr>
      <w:r>
        <w:t xml:space="preserve">Dz.U.2015.1431 </w:t>
      </w:r>
      <w:proofErr w:type="spellStart"/>
      <w:r>
        <w:t>t.j</w:t>
      </w:r>
      <w:proofErr w:type="spellEnd"/>
      <w:r>
        <w:t>. z dnia 2015.09.21</w:t>
      </w:r>
    </w:p>
    <w:p w:rsidR="00E31CD9" w:rsidRDefault="009C4345">
      <w:pPr>
        <w:pStyle w:val="NormalStyle"/>
      </w:pPr>
      <w:r>
        <w:t>Status: Akt obowiązujący</w:t>
      </w:r>
    </w:p>
    <w:p w:rsidR="00E31CD9" w:rsidRDefault="009C4345">
      <w:pPr>
        <w:pStyle w:val="NormalStyle"/>
      </w:pPr>
      <w:r>
        <w:t>Wersja od: 21 września 2015 r.</w:t>
      </w:r>
    </w:p>
    <w:p w:rsidR="00E31CD9" w:rsidRDefault="009C4345">
      <w:pPr>
        <w:pStyle w:val="BoldStyle"/>
      </w:pPr>
      <w:r>
        <w:t>tekst jednolity</w:t>
      </w:r>
    </w:p>
    <w:p w:rsidR="00E31CD9" w:rsidRDefault="00E31CD9">
      <w:pPr>
        <w:spacing w:after="0"/>
      </w:pPr>
    </w:p>
    <w:p w:rsidR="00E31CD9" w:rsidRDefault="009C4345">
      <w:pPr>
        <w:spacing w:after="0"/>
      </w:pPr>
      <w:r>
        <w:rPr>
          <w:b/>
          <w:color w:val="000000"/>
        </w:rPr>
        <w:t>Wejście w życie:</w:t>
      </w:r>
    </w:p>
    <w:p w:rsidR="00E31CD9" w:rsidRDefault="009C4345">
      <w:pPr>
        <w:spacing w:after="0"/>
      </w:pPr>
      <w:r>
        <w:rPr>
          <w:color w:val="000000"/>
        </w:rPr>
        <w:t>1 stycznia 2015 r.</w:t>
      </w:r>
    </w:p>
    <w:p w:rsidR="00E31CD9" w:rsidRDefault="009C4345">
      <w:pPr>
        <w:spacing w:after="0"/>
      </w:pPr>
      <w:bookmarkStart w:id="0" w:name="_GoBack"/>
      <w:bookmarkEnd w:id="0"/>
      <w:r>
        <w:br/>
      </w:r>
    </w:p>
    <w:p w:rsidR="00E31CD9" w:rsidRDefault="009C4345">
      <w:pPr>
        <w:spacing w:before="146" w:after="0"/>
        <w:jc w:val="center"/>
      </w:pPr>
      <w:r>
        <w:rPr>
          <w:b/>
          <w:color w:val="000000"/>
        </w:rPr>
        <w:t>ROZPORZĄDZENIE</w:t>
      </w:r>
    </w:p>
    <w:p w:rsidR="00E31CD9" w:rsidRDefault="009C4345">
      <w:pPr>
        <w:spacing w:after="0"/>
        <w:jc w:val="center"/>
      </w:pPr>
      <w:r>
        <w:rPr>
          <w:b/>
          <w:color w:val="000000"/>
        </w:rPr>
        <w:t xml:space="preserve">MINISTRA ŚRODOWISKA </w:t>
      </w:r>
      <w:r>
        <w:rPr>
          <w:b/>
          <w:color w:val="000000"/>
          <w:vertAlign w:val="superscript"/>
        </w:rPr>
        <w:t>1</w:t>
      </w:r>
      <w:r>
        <w:rPr>
          <w:b/>
          <w:color w:val="000000"/>
        </w:rPr>
        <w:t xml:space="preserve"> </w:t>
      </w:r>
    </w:p>
    <w:p w:rsidR="00E31CD9" w:rsidRDefault="009C4345">
      <w:pPr>
        <w:spacing w:before="80" w:after="0"/>
        <w:jc w:val="center"/>
      </w:pPr>
      <w:r>
        <w:rPr>
          <w:color w:val="000000"/>
        </w:rPr>
        <w:t>z dnia 12 grudnia 2014 r.</w:t>
      </w:r>
    </w:p>
    <w:p w:rsidR="00E31CD9" w:rsidRDefault="009C4345">
      <w:pPr>
        <w:spacing w:before="80" w:after="0"/>
        <w:jc w:val="center"/>
      </w:pPr>
      <w:r>
        <w:rPr>
          <w:b/>
          <w:color w:val="000000"/>
        </w:rPr>
        <w:t>w sprawie rodzajów odpadów i ilości odpadów, dla których nie ma obowiązku prowadzenia ewidencji odpadów</w:t>
      </w:r>
    </w:p>
    <w:p w:rsidR="00E31CD9" w:rsidRDefault="009C4345">
      <w:pPr>
        <w:spacing w:before="80" w:after="240"/>
        <w:jc w:val="center"/>
      </w:pPr>
      <w:r>
        <w:rPr>
          <w:color w:val="000000"/>
        </w:rPr>
        <w:t xml:space="preserve">Na podstawie </w:t>
      </w:r>
      <w:r>
        <w:rPr>
          <w:color w:val="1B1B1B"/>
        </w:rPr>
        <w:t>art. 66 ust. 5</w:t>
      </w:r>
      <w:r>
        <w:rPr>
          <w:color w:val="000000"/>
        </w:rPr>
        <w:t xml:space="preserve"> ustawy z dnia 14 grudnia 2012 r. o odpadach (Dz. U. z 2013 r</w:t>
      </w:r>
      <w:r>
        <w:rPr>
          <w:color w:val="000000"/>
        </w:rPr>
        <w:t xml:space="preserve">. poz. 21,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 zarządza się, co następuje:</w:t>
      </w:r>
    </w:p>
    <w:p w:rsidR="00E31CD9" w:rsidRDefault="009C4345">
      <w:pPr>
        <w:spacing w:before="26" w:after="240"/>
      </w:pPr>
      <w:r>
        <w:rPr>
          <w:b/>
          <w:color w:val="000000"/>
        </w:rPr>
        <w:t xml:space="preserve">§  1. </w:t>
      </w:r>
      <w:r>
        <w:rPr>
          <w:color w:val="000000"/>
        </w:rPr>
        <w:t>Rodzaje odpadów i ilości odpadów, dla których nie ma obowiązku prowadzenia ewidencji odpadów, określa załącznik do rozporządzenia.</w:t>
      </w:r>
    </w:p>
    <w:p w:rsidR="00E31CD9" w:rsidRDefault="009C4345">
      <w:pPr>
        <w:spacing w:before="26" w:after="240"/>
      </w:pPr>
      <w:r>
        <w:rPr>
          <w:b/>
          <w:color w:val="000000"/>
        </w:rPr>
        <w:t xml:space="preserve">§  2. </w:t>
      </w:r>
      <w:r>
        <w:rPr>
          <w:color w:val="000000"/>
        </w:rPr>
        <w:t xml:space="preserve">Rozporządzenie wchodzi w życie z dniem 1 stycznia 2015 r. 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</w:t>
      </w:r>
    </w:p>
    <w:p w:rsidR="00E31CD9" w:rsidRDefault="00E31CD9">
      <w:pPr>
        <w:spacing w:after="0"/>
      </w:pPr>
    </w:p>
    <w:p w:rsidR="00E31CD9" w:rsidRDefault="009C4345">
      <w:pPr>
        <w:spacing w:before="80" w:after="0"/>
        <w:jc w:val="center"/>
      </w:pPr>
      <w:r>
        <w:rPr>
          <w:b/>
          <w:color w:val="000000"/>
        </w:rPr>
        <w:t xml:space="preserve">ZAŁĄCZNIK </w:t>
      </w:r>
    </w:p>
    <w:p w:rsidR="00E31CD9" w:rsidRDefault="009C4345">
      <w:pPr>
        <w:spacing w:before="25" w:after="0"/>
        <w:jc w:val="center"/>
      </w:pPr>
      <w:r>
        <w:rPr>
          <w:b/>
          <w:color w:val="000000"/>
        </w:rPr>
        <w:t>RODZAJE ODPADÓW I ILOŚĆ ODPADÓW, DLA KTÓRYCH NIE MA OBOWIĄZKU PROWADZENIA EWIDENCJI ODPADÓW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602"/>
        <w:gridCol w:w="5248"/>
        <w:gridCol w:w="1500"/>
        <w:gridCol w:w="1592"/>
      </w:tblGrid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Lp.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Rodzaj odpadów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Kod odpadów</w:t>
            </w:r>
            <w:r>
              <w:rPr>
                <w:color w:val="000000"/>
                <w:vertAlign w:val="superscript"/>
              </w:rPr>
              <w:t>*)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Ilość odpadów</w:t>
            </w:r>
          </w:p>
          <w:p w:rsidR="00E31CD9" w:rsidRDefault="009C4345">
            <w:pPr>
              <w:spacing w:before="25" w:after="0"/>
              <w:jc w:val="center"/>
            </w:pPr>
            <w:r>
              <w:rPr>
                <w:color w:val="000000"/>
              </w:rPr>
              <w:t>[Mg]/rok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>Odpadowa masa roślinna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02 01 03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bez ograniczeń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>Odchody zwierzęce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02 01 06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bez ograniczeń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>Odpady kory i korka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03 01 01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do 10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>Trociny, wióry, ścinki, drewno, płyta wiórowa i fornir inne niż wymienione w 03 01 04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03 01 05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do 10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>Odpadowy toner drukarski inny niż wymieniony w 08 03 17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08 03 18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do 0,1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 xml:space="preserve">Sorbenty, materiały filtracyjne, </w:t>
            </w:r>
            <w:r>
              <w:rPr>
                <w:color w:val="000000"/>
              </w:rPr>
              <w:t>tkaniny do wycierania (np. szmaty, ścierki) i ubrania ochronne inne niż wymienione w 15 02 02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15 02 03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do 0,1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>Zużyte urządzenia inne niż wymienione w 16 02 09 do 16 02 13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16 02 14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0,005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lastRenderedPageBreak/>
              <w:t>8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 xml:space="preserve">Elementy usunięte ze zużytych urządzeń inne niż wymienione w 16 </w:t>
            </w:r>
            <w:r>
              <w:rPr>
                <w:color w:val="000000"/>
              </w:rPr>
              <w:t>02 15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16 02 16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0,005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9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>Baterie alkaliczne (z wyłączeniem 16 06 03)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16 06 04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0,005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>Inne baterie i akumulatory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16 06 05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0,005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11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>Odpady betonu oraz gruz betonowy z rozbiórek i remontów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17 01 01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do 5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12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>Gruz ceglany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17 01 02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do 5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13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 xml:space="preserve">Odpady innych </w:t>
            </w:r>
            <w:r>
              <w:rPr>
                <w:color w:val="000000"/>
              </w:rPr>
              <w:t>materiałów ceramicznych i elementów wyposażenia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17 01 03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do 5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14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>Drewno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17 02 01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do 5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15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>Szkło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17 02 02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do 5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16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>Tworzywa sztuczne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17 02 03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do 5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17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>Gleba i ziemia, w tym kamienie, inne niż wymienione w 17 05 03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17 05 04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do 5</w:t>
            </w:r>
          </w:p>
        </w:tc>
      </w:tr>
      <w:tr w:rsidR="00E31CD9">
        <w:trPr>
          <w:trHeight w:val="45"/>
          <w:tblCellSpacing w:w="0" w:type="auto"/>
        </w:trPr>
        <w:tc>
          <w:tcPr>
            <w:tcW w:w="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18</w:t>
            </w:r>
          </w:p>
        </w:tc>
        <w:tc>
          <w:tcPr>
            <w:tcW w:w="84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both"/>
            </w:pPr>
            <w:r>
              <w:rPr>
                <w:color w:val="000000"/>
              </w:rPr>
              <w:t xml:space="preserve">Materiały budowlane </w:t>
            </w:r>
            <w:r>
              <w:rPr>
                <w:color w:val="000000"/>
              </w:rPr>
              <w:t>zawierające gips inne niż wymienione w 17 08 01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17 08 02</w:t>
            </w:r>
          </w:p>
        </w:tc>
        <w:tc>
          <w:tcPr>
            <w:tcW w:w="200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CD9" w:rsidRDefault="009C4345">
            <w:pPr>
              <w:spacing w:after="0"/>
              <w:jc w:val="center"/>
            </w:pPr>
            <w:r>
              <w:rPr>
                <w:color w:val="000000"/>
              </w:rPr>
              <w:t>do 5</w:t>
            </w:r>
          </w:p>
        </w:tc>
      </w:tr>
    </w:tbl>
    <w:p w:rsidR="00E31CD9" w:rsidRDefault="009C4345">
      <w:pPr>
        <w:spacing w:after="0"/>
      </w:pPr>
      <w:r>
        <w:rPr>
          <w:color w:val="000000"/>
        </w:rPr>
        <w:t>Objaśnienie:</w:t>
      </w:r>
    </w:p>
    <w:p w:rsidR="00E31CD9" w:rsidRDefault="009C4345">
      <w:pPr>
        <w:spacing w:before="25" w:after="0"/>
        <w:jc w:val="both"/>
      </w:pPr>
      <w:r>
        <w:rPr>
          <w:color w:val="000000"/>
          <w:vertAlign w:val="superscript"/>
        </w:rPr>
        <w:t>*)</w:t>
      </w:r>
      <w:r>
        <w:rPr>
          <w:color w:val="000000"/>
        </w:rPr>
        <w:t xml:space="preserve"> Zgodnie z </w:t>
      </w:r>
      <w:r>
        <w:rPr>
          <w:color w:val="1B1B1B"/>
        </w:rPr>
        <w:t>rozporządzeniem</w:t>
      </w:r>
      <w:r>
        <w:rPr>
          <w:color w:val="000000"/>
        </w:rPr>
        <w:t xml:space="preserve"> Ministra Środowiska z dnia 9 grudnia 2014 r. w sprawie katalogu odpadów (Dz. U. poz. 1923).</w:t>
      </w:r>
    </w:p>
    <w:p w:rsidR="00E31CD9" w:rsidRDefault="009C4345">
      <w:pPr>
        <w:spacing w:before="250" w:after="0"/>
      </w:pPr>
      <w:r>
        <w:rPr>
          <w:color w:val="000000"/>
          <w:vertAlign w:val="superscript"/>
        </w:rPr>
        <w:t>1</w:t>
      </w:r>
      <w:r>
        <w:rPr>
          <w:color w:val="000000"/>
        </w:rPr>
        <w:t xml:space="preserve"> Minister Środowiska kieruje działem administracji rządowej - środowisko, na podstawie </w:t>
      </w:r>
      <w:r>
        <w:rPr>
          <w:color w:val="1B1B1B"/>
        </w:rPr>
        <w:t>§ 1 ust. 2 pkt 2</w:t>
      </w:r>
      <w:r>
        <w:rPr>
          <w:color w:val="000000"/>
        </w:rPr>
        <w:t xml:space="preserve"> rozporządzenia Prezesa Rady Ministrów z dnia 22 września 2014 r. w sprawie szczegółowego zakresu działania Ministra Środowiska (Dz.U.2014.1267).</w:t>
      </w:r>
    </w:p>
    <w:p w:rsidR="00E31CD9" w:rsidRDefault="009C4345">
      <w:pPr>
        <w:spacing w:after="0"/>
      </w:pPr>
      <w:r>
        <w:rPr>
          <w:color w:val="000000"/>
          <w:vertAlign w:val="superscript"/>
        </w:rPr>
        <w:t>2</w:t>
      </w:r>
      <w:r>
        <w:rPr>
          <w:color w:val="000000"/>
        </w:rPr>
        <w:t> Ninie</w:t>
      </w:r>
      <w:r>
        <w:rPr>
          <w:color w:val="000000"/>
        </w:rPr>
        <w:t xml:space="preserve">jsze rozporządzenie było poprzedzone </w:t>
      </w:r>
      <w:r>
        <w:rPr>
          <w:color w:val="1B1B1B"/>
        </w:rPr>
        <w:t>rozporządzeniem</w:t>
      </w:r>
      <w:r>
        <w:rPr>
          <w:color w:val="000000"/>
        </w:rPr>
        <w:t xml:space="preserve"> Ministra Środowiska z dnia 11 grudnia 2001 r. w sprawie rodzajów odpadów lub ich ilości, dla których nie ma obowiązku prowadzenia ewidencji odpadów, oraz kategorii małych i średnich przedsiębiorstw, któr</w:t>
      </w:r>
      <w:r>
        <w:rPr>
          <w:color w:val="000000"/>
        </w:rPr>
        <w:t xml:space="preserve">e mogą prowadzić uproszczoną ewidencję odpadów (Dz.U.2001.152.1735), które zgodnie z </w:t>
      </w:r>
      <w:r>
        <w:rPr>
          <w:color w:val="1B1B1B"/>
        </w:rPr>
        <w:t>art. 250 ust. 1</w:t>
      </w:r>
      <w:r>
        <w:rPr>
          <w:color w:val="000000"/>
        </w:rPr>
        <w:t xml:space="preserve"> ustawy z dnia 14 grudnia 2012 r. o odpadach (Dz.U.2013.21) utraciło moc z dniem wejścia w życie niniejszego rozporządzenia.</w:t>
      </w:r>
    </w:p>
    <w:sectPr w:rsidR="00E31CD9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48797C"/>
    <w:multiLevelType w:val="multilevel"/>
    <w:tmpl w:val="C748B3D2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1CD9"/>
    <w:rsid w:val="009C4345"/>
    <w:rsid w:val="00E3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4AF4B0-AC84-42D4-917F-48B4FFE1A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422</Words>
  <Characters>2536</Characters>
  <Application>Microsoft Office Word</Application>
  <DocSecurity>0</DocSecurity>
  <Lines>21</Lines>
  <Paragraphs>5</Paragraphs>
  <ScaleCrop>false</ScaleCrop>
  <Company/>
  <LinksUpToDate>false</LinksUpToDate>
  <CharactersWithSpaces>2953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Bernadeta Miłkowska</cp:lastModifiedBy>
  <cp:revision>2</cp:revision>
  <dcterms:created xsi:type="dcterms:W3CDTF">2019-01-31T10:47:00Z</dcterms:created>
  <dcterms:modified xsi:type="dcterms:W3CDTF">2019-01-31T10:48:00Z</dcterms:modified>
</cp:coreProperties>
</file>