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5478DC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D630B9">
            <w:pPr>
              <w:ind w:left="5669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A77B3E">
            <w:pPr>
              <w:ind w:left="5669"/>
              <w:rPr>
                <w:b/>
                <w:i/>
                <w:sz w:val="20"/>
                <w:u w:val="thick"/>
              </w:rPr>
            </w:pPr>
          </w:p>
          <w:p w:rsidR="00A77B3E" w:rsidRDefault="002E17C3">
            <w:pPr>
              <w:ind w:left="5669"/>
              <w:rPr>
                <w:sz w:val="20"/>
              </w:rPr>
            </w:pPr>
            <w:r>
              <w:rPr>
                <w:sz w:val="20"/>
              </w:rPr>
              <w:t xml:space="preserve">z dnia </w:t>
            </w:r>
            <w:r w:rsidR="00D630B9">
              <w:rPr>
                <w:sz w:val="20"/>
              </w:rPr>
              <w:t>21 września 2022 r.</w:t>
            </w:r>
          </w:p>
          <w:p w:rsidR="00A77B3E" w:rsidRDefault="00A77B3E">
            <w:pPr>
              <w:ind w:left="5669"/>
              <w:rPr>
                <w:sz w:val="20"/>
              </w:rPr>
            </w:pPr>
          </w:p>
          <w:p w:rsidR="00A77B3E" w:rsidRDefault="00A77B3E">
            <w:pPr>
              <w:ind w:left="5669"/>
              <w:rPr>
                <w:sz w:val="20"/>
              </w:rPr>
            </w:pPr>
          </w:p>
          <w:p w:rsidR="00A77B3E" w:rsidRDefault="00A77B3E">
            <w:pPr>
              <w:ind w:left="5669"/>
              <w:rPr>
                <w:sz w:val="20"/>
              </w:rPr>
            </w:pPr>
          </w:p>
        </w:tc>
      </w:tr>
    </w:tbl>
    <w:p w:rsidR="00A77B3E" w:rsidRDefault="00A77B3E"/>
    <w:p w:rsidR="00A77B3E" w:rsidRDefault="00D630B9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Miasta Siemiatycze</w:t>
      </w:r>
    </w:p>
    <w:p w:rsidR="00A77B3E" w:rsidRDefault="00D630B9">
      <w:pPr>
        <w:spacing w:before="280" w:after="280" w:line="276" w:lineRule="auto"/>
        <w:jc w:val="center"/>
        <w:rPr>
          <w:b/>
          <w:caps/>
        </w:rPr>
      </w:pPr>
      <w:r>
        <w:t xml:space="preserve">z dnia </w:t>
      </w:r>
      <w:r>
        <w:t>.................... </w:t>
      </w:r>
      <w:r>
        <w:t>2022 r.</w:t>
      </w:r>
    </w:p>
    <w:p w:rsidR="00A77B3E" w:rsidRPr="00AF1401" w:rsidRDefault="00D630B9" w:rsidP="00AF1401">
      <w:pPr>
        <w:pStyle w:val="Nagwek1"/>
        <w:jc w:val="center"/>
        <w:rPr>
          <w:rStyle w:val="Pogrubienie"/>
          <w:rFonts w:ascii="Verdana" w:hAnsi="Verdana"/>
          <w:color w:val="auto"/>
          <w:sz w:val="24"/>
          <w:szCs w:val="24"/>
        </w:rPr>
      </w:pPr>
      <w:r w:rsidRPr="00AF1401">
        <w:rPr>
          <w:rStyle w:val="Pogrubienie"/>
          <w:rFonts w:ascii="Verdana" w:hAnsi="Verdana"/>
          <w:color w:val="auto"/>
          <w:sz w:val="24"/>
          <w:szCs w:val="24"/>
        </w:rPr>
        <w:t>w sprawie uchwalenia Programu współpracy Miasta Siemiatycze</w:t>
      </w:r>
      <w:r w:rsidRPr="00AF1401">
        <w:rPr>
          <w:rStyle w:val="Pogrubienie"/>
          <w:rFonts w:ascii="Verdana" w:hAnsi="Verdana"/>
          <w:color w:val="auto"/>
          <w:sz w:val="24"/>
          <w:szCs w:val="24"/>
        </w:rPr>
        <w:br/>
        <w:t xml:space="preserve">z organizacjami </w:t>
      </w:r>
      <w:r w:rsidRPr="00AF1401">
        <w:rPr>
          <w:rStyle w:val="Pogrubienie"/>
          <w:rFonts w:ascii="Verdana" w:hAnsi="Verdana"/>
          <w:color w:val="auto"/>
          <w:sz w:val="24"/>
          <w:szCs w:val="24"/>
        </w:rPr>
        <w:t>pozarządowymi oraz innymi podmiotami prowadzącymi działalność pożytku publicznego na 2023 rok</w:t>
      </w:r>
    </w:p>
    <w:p w:rsidR="002E17C3" w:rsidRDefault="002E17C3" w:rsidP="002E17C3">
      <w:pPr>
        <w:keepLines/>
        <w:spacing w:before="120" w:after="120" w:line="276" w:lineRule="auto"/>
      </w:pPr>
    </w:p>
    <w:p w:rsidR="00A77B3E" w:rsidRDefault="00D630B9" w:rsidP="002E17C3">
      <w:pPr>
        <w:keepLines/>
        <w:spacing w:before="120" w:after="120" w:line="276" w:lineRule="auto"/>
      </w:pPr>
      <w:r>
        <w:t>Na podstawie art. 18 ust. 2 pkt 15 ustawy z dnia 8 marca 1990 r. o samorządzie gminnym (t.</w:t>
      </w:r>
      <w:r w:rsidR="002E17C3">
        <w:t xml:space="preserve"> </w:t>
      </w:r>
      <w:r>
        <w:t>j. Dz. U. z 2022 r. poz. 559; poz. 1005 i poz. 1079) oraz art. 5a ust. 1</w:t>
      </w:r>
      <w:r>
        <w:t> i 4 ustawy z dnia 24 kwietnia 2003 r. o działalności pożytku publicznego i o wolontariacie (t.</w:t>
      </w:r>
      <w:r w:rsidR="002E17C3">
        <w:t xml:space="preserve"> </w:t>
      </w:r>
      <w:r>
        <w:t>j. Dz. U. z 2022 r. poz. 1327; zm.: Dz. U. z 2021 r. poz. 2490) uchwala się, co następuje:</w:t>
      </w:r>
    </w:p>
    <w:p w:rsidR="00A77B3E" w:rsidRDefault="00D630B9" w:rsidP="00AF1401">
      <w:pPr>
        <w:keepLines/>
        <w:spacing w:before="120" w:after="120" w:line="276" w:lineRule="auto"/>
      </w:pPr>
      <w:r w:rsidRPr="002E17C3">
        <w:t>§ 1.</w:t>
      </w:r>
      <w:r>
        <w:rPr>
          <w:b/>
        </w:rPr>
        <w:t> </w:t>
      </w:r>
      <w:r>
        <w:t>Uchwala się Program współpracy Miasta Siemiatycze z organizacjami</w:t>
      </w:r>
      <w:r>
        <w:br/>
        <w:t>pozarządowymi oraz innymi podmiotami prowadzącymi działalność pożytku</w:t>
      </w:r>
      <w:r>
        <w:br/>
        <w:t>publicznego na 2023 rok, stanowiący załącznik do niniejszej uchwały.</w:t>
      </w:r>
    </w:p>
    <w:p w:rsidR="00A77B3E" w:rsidRDefault="00D630B9" w:rsidP="00AF1401">
      <w:pPr>
        <w:keepLines/>
        <w:spacing w:before="120" w:after="120" w:line="276" w:lineRule="auto"/>
      </w:pPr>
      <w:r w:rsidRPr="002E17C3">
        <w:t>§ 2.</w:t>
      </w:r>
      <w:r>
        <w:rPr>
          <w:b/>
        </w:rPr>
        <w:t> </w:t>
      </w:r>
      <w:r>
        <w:t>Wykonanie uchwały powierza się Burmistrzowi Miasta Siemiatycze.</w:t>
      </w:r>
    </w:p>
    <w:p w:rsidR="00A77B3E" w:rsidRDefault="00D630B9">
      <w:pPr>
        <w:keepNext/>
      </w:pPr>
      <w:r w:rsidRPr="002E17C3">
        <w:t>§ 3.</w:t>
      </w:r>
      <w:r>
        <w:rPr>
          <w:b/>
        </w:rPr>
        <w:t> </w:t>
      </w:r>
      <w:r>
        <w:t>Uchwała podlega ogłoszeniu w Dzienniku Urz</w:t>
      </w:r>
      <w:r>
        <w:t>ędowym Województwa</w:t>
      </w:r>
      <w:r>
        <w:br/>
        <w:t>Podlaskiego i wchodzi w życie z dniem 1 stycznia 2023 r.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478DC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478DC" w:rsidRDefault="005478DC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478DC" w:rsidRDefault="001A2B56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Przewodniczący </w:t>
            </w:r>
            <w:r w:rsidR="00D630B9">
              <w:rPr>
                <w:color w:val="000000"/>
              </w:rPr>
              <w:t>Rady Miasta</w:t>
            </w:r>
            <w:r w:rsidR="00D630B9">
              <w:rPr>
                <w:color w:val="000000"/>
              </w:rPr>
              <w:br/>
            </w:r>
            <w:r w:rsidR="00D630B9">
              <w:rPr>
                <w:color w:val="000000"/>
              </w:rPr>
              <w:br/>
            </w:r>
            <w:r w:rsidR="00D630B9">
              <w:rPr>
                <w:color w:val="000000"/>
              </w:rPr>
              <w:br/>
            </w:r>
            <w:r w:rsidR="00D630B9" w:rsidRPr="002E17C3">
              <w:t>Agnieszka Monika Zalewska</w:t>
            </w:r>
          </w:p>
        </w:tc>
      </w:tr>
    </w:tbl>
    <w:p w:rsidR="00A77B3E" w:rsidRDefault="00A77B3E" w:rsidP="00CC75EA">
      <w:pPr>
        <w:pStyle w:val="Styl2"/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D630B9">
      <w:pPr>
        <w:spacing w:before="120" w:after="120" w:line="276" w:lineRule="auto"/>
        <w:ind w:left="4691"/>
        <w:rPr>
          <w:sz w:val="22"/>
        </w:rPr>
      </w:pPr>
      <w:r>
        <w:lastRenderedPageBreak/>
        <w:fldChar w:fldCharType="begin"/>
      </w:r>
      <w:r>
        <w:fldChar w:fldCharType="end"/>
      </w:r>
      <w:r>
        <w:rPr>
          <w:sz w:val="22"/>
        </w:rPr>
        <w:t>Załącznik do uchwały Nr ....................</w:t>
      </w:r>
      <w:r>
        <w:rPr>
          <w:sz w:val="22"/>
        </w:rPr>
        <w:br/>
      </w:r>
      <w:r w:rsidR="00FB0C04">
        <w:rPr>
          <w:sz w:val="22"/>
        </w:rPr>
        <w:t>Rady Miasta Siemiatycze</w:t>
      </w:r>
      <w:r w:rsidR="00FB0C04">
        <w:rPr>
          <w:sz w:val="22"/>
        </w:rPr>
        <w:br/>
        <w:t xml:space="preserve">z dnia …………………………… </w:t>
      </w:r>
      <w:r>
        <w:rPr>
          <w:sz w:val="22"/>
        </w:rPr>
        <w:t>2022 r.</w:t>
      </w:r>
    </w:p>
    <w:p w:rsidR="00A77B3E" w:rsidRDefault="00D630B9" w:rsidP="00AF1401">
      <w:pPr>
        <w:pStyle w:val="Styl3"/>
        <w:rPr>
          <w:color w:val="000000"/>
          <w:u w:color="000000"/>
        </w:rPr>
      </w:pPr>
      <w:r>
        <w:t>Program współpracy Miasta Siemiatycze z organizacjami pozarządowymi oraz</w:t>
      </w:r>
      <w:r>
        <w:br/>
        <w:t>innymi podmiotami prowadzącymi działalność pożytku pub</w:t>
      </w:r>
      <w:r>
        <w:t>licznego na 2023 rok</w:t>
      </w:r>
      <w:r w:rsidR="001A2B56">
        <w:br/>
      </w:r>
      <w:r w:rsidR="001A2B56">
        <w:br/>
      </w:r>
      <w:r w:rsidRPr="00AF1401">
        <w:t>§ 1. </w:t>
      </w:r>
      <w:r w:rsidRPr="00AF1401">
        <w:t> </w:t>
      </w:r>
      <w:r w:rsidRPr="00AF1401">
        <w:t>Postanowienia ogólne</w:t>
      </w:r>
      <w:r>
        <w:rPr>
          <w:color w:val="000000"/>
          <w:u w:color="000000"/>
        </w:rPr>
        <w:br/>
        <w:t>1. Program współpracy Miasta Siemiatycze z organizacjami pozarządowymi</w:t>
      </w:r>
      <w:r>
        <w:rPr>
          <w:color w:val="000000"/>
          <w:u w:color="000000"/>
        </w:rPr>
        <w:br/>
        <w:t>oraz podmiotami określonymi w art. 3 ust. 3 ustawy z dnia 24 kwietnia 2003 r.</w:t>
      </w:r>
      <w:r>
        <w:rPr>
          <w:color w:val="000000"/>
          <w:u w:color="000000"/>
        </w:rPr>
        <w:br/>
        <w:t xml:space="preserve">o działalności pożytku publicznego i wolontariacie, zwany </w:t>
      </w:r>
      <w:r>
        <w:rPr>
          <w:color w:val="000000"/>
          <w:u w:color="000000"/>
        </w:rPr>
        <w:t>dalej Programem</w:t>
      </w:r>
      <w:r>
        <w:rPr>
          <w:color w:val="000000"/>
          <w:u w:color="000000"/>
        </w:rPr>
        <w:br/>
        <w:t>będzie realizowany w 2023 r.</w:t>
      </w:r>
      <w:r>
        <w:rPr>
          <w:color w:val="000000"/>
          <w:u w:color="000000"/>
        </w:rPr>
        <w:br/>
        <w:t>2. Program określa cel główny i cele szczegółowe współpracy, zasady</w:t>
      </w:r>
      <w:r>
        <w:rPr>
          <w:color w:val="000000"/>
          <w:u w:color="000000"/>
        </w:rPr>
        <w:br/>
        <w:t>współpracy, zakres przedmiotowy, formy współpracy, priorytetowe zadania</w:t>
      </w:r>
      <w:r>
        <w:rPr>
          <w:color w:val="000000"/>
          <w:u w:color="000000"/>
        </w:rPr>
        <w:br/>
        <w:t>publiczne, okres realizacji, sposób realizacji programu, wysokość środk</w:t>
      </w:r>
      <w:r>
        <w:rPr>
          <w:color w:val="000000"/>
          <w:u w:color="000000"/>
        </w:rPr>
        <w:t>ów</w:t>
      </w:r>
      <w:r>
        <w:rPr>
          <w:color w:val="000000"/>
          <w:u w:color="000000"/>
        </w:rPr>
        <w:br/>
        <w:t>planowanych na realizację programu, sposób oceny realizacji programu,</w:t>
      </w:r>
      <w:r>
        <w:rPr>
          <w:color w:val="000000"/>
          <w:u w:color="000000"/>
        </w:rPr>
        <w:br/>
        <w:t>informacje o sposobie tworzenia programu i przebiegu konsultacji, tryb</w:t>
      </w:r>
      <w:r>
        <w:rPr>
          <w:color w:val="000000"/>
          <w:u w:color="000000"/>
        </w:rPr>
        <w:br/>
        <w:t>powoływania i zasady działania komisji konkursowych do opiniowania ofert</w:t>
      </w:r>
      <w:r>
        <w:rPr>
          <w:color w:val="000000"/>
          <w:u w:color="000000"/>
        </w:rPr>
        <w:br/>
        <w:t>w otwartych konkursach ofert.</w:t>
      </w:r>
      <w:r>
        <w:rPr>
          <w:color w:val="000000"/>
          <w:u w:color="000000"/>
        </w:rPr>
        <w:br/>
        <w:t>3. Ilekro</w:t>
      </w:r>
      <w:r>
        <w:rPr>
          <w:color w:val="000000"/>
          <w:u w:color="000000"/>
        </w:rPr>
        <w:t>ć w niniejszym Programie jest mowa o:</w:t>
      </w:r>
      <w:r>
        <w:rPr>
          <w:color w:val="000000"/>
          <w:u w:color="000000"/>
        </w:rPr>
        <w:br/>
        <w:t>1) ustawie bez bliższego określenia - należy przez to rozumieć ustawę z dnia</w:t>
      </w:r>
      <w:r>
        <w:rPr>
          <w:color w:val="000000"/>
          <w:u w:color="000000"/>
        </w:rPr>
        <w:br/>
        <w:t>24 kwietnia 2003 r. o działalności pożytku publicznego i o wolontariacie</w:t>
      </w:r>
      <w:r>
        <w:rPr>
          <w:color w:val="000000"/>
          <w:u w:color="000000"/>
        </w:rPr>
        <w:br/>
        <w:t>(t.</w:t>
      </w:r>
      <w:r w:rsidR="001A2B56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j. Dz.</w:t>
      </w:r>
      <w:r w:rsidR="001A2B56">
        <w:rPr>
          <w:color w:val="000000"/>
          <w:u w:color="000000"/>
        </w:rPr>
        <w:t> U. z 2022 r. poz. 1327 z późn.</w:t>
      </w:r>
      <w:r>
        <w:rPr>
          <w:color w:val="000000"/>
          <w:u w:color="000000"/>
        </w:rPr>
        <w:t>zm.);</w:t>
      </w:r>
      <w:r>
        <w:rPr>
          <w:color w:val="000000"/>
          <w:u w:color="000000"/>
        </w:rPr>
        <w:br/>
        <w:t>2) Mieście bez bliższ</w:t>
      </w:r>
      <w:r>
        <w:rPr>
          <w:color w:val="000000"/>
          <w:u w:color="000000"/>
        </w:rPr>
        <w:t>ego określenia - należy przez to rozumieć Miasto Siemiatycze;</w:t>
      </w:r>
      <w:r>
        <w:rPr>
          <w:color w:val="000000"/>
          <w:u w:color="000000"/>
        </w:rPr>
        <w:br/>
        <w:t>3) mieszkańcach bez bliższego określenia - należy przez to rozumieć mieszkańców Miasta Siemiatycze;</w:t>
      </w:r>
      <w:r>
        <w:rPr>
          <w:color w:val="000000"/>
          <w:u w:color="000000"/>
        </w:rPr>
        <w:br/>
        <w:t>4) organizacji - należy przez to rozumieć organizacje pozarządowe, jak również</w:t>
      </w:r>
      <w:r>
        <w:rPr>
          <w:color w:val="000000"/>
          <w:u w:color="000000"/>
        </w:rPr>
        <w:br/>
        <w:t>podmioty, o któ</w:t>
      </w:r>
      <w:r>
        <w:rPr>
          <w:color w:val="000000"/>
          <w:u w:color="000000"/>
        </w:rPr>
        <w:t>rych mowa w art. 3 ust. 3 ustawy;</w:t>
      </w:r>
      <w:r>
        <w:rPr>
          <w:color w:val="000000"/>
          <w:u w:color="000000"/>
        </w:rPr>
        <w:br/>
        <w:t>5) konkursie - rozumie się przez to otwarty konkurs ofert, o którym mowa</w:t>
      </w:r>
      <w:r>
        <w:rPr>
          <w:color w:val="000000"/>
          <w:u w:color="000000"/>
        </w:rPr>
        <w:br/>
        <w:t>w art. 13 ustawy;</w:t>
      </w:r>
      <w:r>
        <w:rPr>
          <w:color w:val="000000"/>
          <w:u w:color="000000"/>
        </w:rPr>
        <w:br/>
        <w:t>6) ofercie - rozumie się ofertę zgodną ze wzorem ustalonym w przepisach</w:t>
      </w:r>
      <w:r>
        <w:rPr>
          <w:color w:val="000000"/>
          <w:u w:color="000000"/>
        </w:rPr>
        <w:br/>
        <w:t>wykonawczych do ustawy;</w:t>
      </w:r>
      <w:r>
        <w:rPr>
          <w:color w:val="000000"/>
          <w:u w:color="000000"/>
        </w:rPr>
        <w:br/>
        <w:t>7) Programie - rozumie się przez to</w:t>
      </w:r>
      <w:r>
        <w:rPr>
          <w:color w:val="000000"/>
          <w:u w:color="000000"/>
        </w:rPr>
        <w:t xml:space="preserve"> Program Współpracy Miasta Siemiatycze</w:t>
      </w:r>
      <w:r>
        <w:rPr>
          <w:color w:val="000000"/>
          <w:u w:color="000000"/>
        </w:rPr>
        <w:br/>
        <w:t>z organizacjami pozarządowymi oraz innymi podmiotami prowadzącymi</w:t>
      </w:r>
      <w:r>
        <w:rPr>
          <w:color w:val="000000"/>
          <w:u w:color="000000"/>
        </w:rPr>
        <w:br/>
        <w:t>działalność pożytku publicznego na 2023 rok.</w:t>
      </w:r>
      <w:r>
        <w:rPr>
          <w:color w:val="000000"/>
          <w:u w:color="000000"/>
        </w:rPr>
        <w:br/>
        <w:t>4. Program określa współpracę Miasta Siemiatycze z organizacjami</w:t>
      </w:r>
      <w:r>
        <w:rPr>
          <w:color w:val="000000"/>
          <w:u w:color="000000"/>
        </w:rPr>
        <w:br/>
        <w:t>działającymi na rzecz Miasta i jego miesz</w:t>
      </w:r>
      <w:r>
        <w:rPr>
          <w:color w:val="000000"/>
          <w:u w:color="000000"/>
        </w:rPr>
        <w:t>kańców.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 w:rsidRPr="00CC75EA">
        <w:t>§ 2. Cel główny i cele szczegółowe Programu</w:t>
      </w:r>
      <w:r>
        <w:rPr>
          <w:color w:val="000000"/>
          <w:u w:color="000000"/>
        </w:rPr>
        <w:br/>
        <w:t>1. Głównym celem Programu jest rozwój harmonijnej i partnerskiej współpracy pomiędzy Miastem, a organizacjami poprzez efektywne wykorzystanie społecznej aktywności w zaspokajaniu potrzeb społecznych i po</w:t>
      </w:r>
      <w:r>
        <w:rPr>
          <w:color w:val="000000"/>
          <w:u w:color="000000"/>
        </w:rPr>
        <w:t xml:space="preserve">dnoszeniu poziomu życia </w:t>
      </w:r>
      <w:r>
        <w:rPr>
          <w:color w:val="000000"/>
          <w:u w:color="000000"/>
        </w:rPr>
        <w:lastRenderedPageBreak/>
        <w:t>mieszkańców.</w:t>
      </w:r>
      <w:r>
        <w:rPr>
          <w:color w:val="000000"/>
          <w:u w:color="000000"/>
        </w:rPr>
        <w:br/>
        <w:t>2. Cele szczegółowe Programu:</w:t>
      </w:r>
      <w:r>
        <w:rPr>
          <w:color w:val="000000"/>
          <w:u w:color="000000"/>
        </w:rPr>
        <w:br/>
        <w:t>1) zapewnienie efektywnego wykonywania zadań własnych Miasta poprzez</w:t>
      </w:r>
      <w:r>
        <w:rPr>
          <w:color w:val="000000"/>
          <w:u w:color="000000"/>
        </w:rPr>
        <w:br/>
        <w:t>uczestnictwo organizacji w ich realizacji;</w:t>
      </w:r>
      <w:r>
        <w:rPr>
          <w:color w:val="000000"/>
          <w:u w:color="000000"/>
        </w:rPr>
        <w:br/>
        <w:t>2) rozwijanie i umacnianie poczucia przynależności mieszkańców do lokalnej</w:t>
      </w:r>
      <w:r>
        <w:rPr>
          <w:color w:val="000000"/>
          <w:u w:color="000000"/>
        </w:rPr>
        <w:br/>
        <w:t>sp</w:t>
      </w:r>
      <w:r>
        <w:rPr>
          <w:color w:val="000000"/>
          <w:u w:color="000000"/>
        </w:rPr>
        <w:t>ołeczności;</w:t>
      </w:r>
      <w:r>
        <w:rPr>
          <w:color w:val="000000"/>
          <w:u w:color="000000"/>
        </w:rPr>
        <w:br/>
        <w:t>3) otwartość na innowacyjność i konkurencyjność w wykonywaniu zadań</w:t>
      </w:r>
      <w:r>
        <w:rPr>
          <w:color w:val="000000"/>
          <w:u w:color="000000"/>
        </w:rPr>
        <w:br/>
        <w:t>publicznych;</w:t>
      </w:r>
      <w:r>
        <w:rPr>
          <w:color w:val="000000"/>
          <w:u w:color="000000"/>
        </w:rPr>
        <w:br/>
        <w:t>4) zwiększenie udziału organizacji w realizacji zadań publicznych służące</w:t>
      </w:r>
      <w:r>
        <w:rPr>
          <w:color w:val="000000"/>
          <w:u w:color="000000"/>
        </w:rPr>
        <w:br/>
        <w:t>lepszemu zaspakajaniu potrzeb społecznych i poprawie życia mieszkańców;</w:t>
      </w:r>
      <w:r>
        <w:rPr>
          <w:color w:val="000000"/>
          <w:u w:color="000000"/>
        </w:rPr>
        <w:br/>
        <w:t>5) rozwój instrum</w:t>
      </w:r>
      <w:r>
        <w:rPr>
          <w:color w:val="000000"/>
          <w:u w:color="000000"/>
        </w:rPr>
        <w:t>entów dialogu obywatelskiego;</w:t>
      </w:r>
      <w:r>
        <w:rPr>
          <w:color w:val="000000"/>
          <w:u w:color="000000"/>
        </w:rPr>
        <w:br/>
        <w:t>6) wspieranie aktywności organizacji pozarządowych i wolontariatu.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 w:rsidRPr="00CC75EA">
        <w:t>§ 3. Zasady współpracy</w:t>
      </w:r>
      <w:r>
        <w:rPr>
          <w:color w:val="000000"/>
          <w:u w:color="000000"/>
        </w:rPr>
        <w:br/>
        <w:t>1. Współpraca Miasta z organizacjami odbywa się na zasadach:</w:t>
      </w:r>
      <w:r>
        <w:rPr>
          <w:color w:val="000000"/>
          <w:u w:color="000000"/>
        </w:rPr>
        <w:br/>
        <w:t>1) pomocniczości - zgodnie z zasadą problemy powinny być rozwiązywane na</w:t>
      </w:r>
      <w:r>
        <w:rPr>
          <w:color w:val="000000"/>
          <w:u w:color="000000"/>
        </w:rPr>
        <w:br/>
        <w:t>m</w:t>
      </w:r>
      <w:r>
        <w:rPr>
          <w:color w:val="000000"/>
          <w:u w:color="000000"/>
        </w:rPr>
        <w:t>ożliwie najniższym szczeblu społecznym, a udział administracji ogranicza się</w:t>
      </w:r>
      <w:r>
        <w:rPr>
          <w:color w:val="000000"/>
          <w:u w:color="000000"/>
        </w:rPr>
        <w:br/>
        <w:t>do wymiaru koniecznego;</w:t>
      </w:r>
      <w:r>
        <w:rPr>
          <w:color w:val="000000"/>
          <w:u w:color="000000"/>
        </w:rPr>
        <w:br/>
        <w:t>2) suwerenności - Miasto respektuje niezależność i odrębność organizacji,</w:t>
      </w:r>
      <w:r>
        <w:rPr>
          <w:color w:val="000000"/>
          <w:u w:color="000000"/>
        </w:rPr>
        <w:br/>
        <w:t>uznając ich prawo do niezależnego identyfikowania i rozwiązywania</w:t>
      </w:r>
      <w:r>
        <w:rPr>
          <w:color w:val="000000"/>
          <w:u w:color="000000"/>
        </w:rPr>
        <w:br/>
        <w:t>problemów społe</w:t>
      </w:r>
      <w:r>
        <w:rPr>
          <w:color w:val="000000"/>
          <w:u w:color="000000"/>
        </w:rPr>
        <w:t>cznych;</w:t>
      </w:r>
      <w:r>
        <w:rPr>
          <w:color w:val="000000"/>
          <w:u w:color="000000"/>
        </w:rPr>
        <w:br/>
        <w:t>3) partnerstwa - co oznacza ścisłą współpracę między Miastem, a organizacjami realizującymi wspólne cele na rzecz społeczeństwa;</w:t>
      </w:r>
      <w:r>
        <w:rPr>
          <w:color w:val="000000"/>
          <w:u w:color="000000"/>
        </w:rPr>
        <w:br/>
        <w:t>4) efektywności - Miasto przy zlecaniu zadań organizacjom dokonuje wyboru</w:t>
      </w:r>
      <w:r>
        <w:rPr>
          <w:color w:val="000000"/>
          <w:u w:color="000000"/>
        </w:rPr>
        <w:br/>
        <w:t>najefektywniejszego sposobu wykorzystania śro</w:t>
      </w:r>
      <w:r>
        <w:rPr>
          <w:color w:val="000000"/>
          <w:u w:color="000000"/>
        </w:rPr>
        <w:t>dków publicznych, przy</w:t>
      </w:r>
      <w:r>
        <w:rPr>
          <w:color w:val="000000"/>
          <w:u w:color="000000"/>
        </w:rPr>
        <w:br/>
        <w:t>jednoczesnym założeniu osiągnięcia rezultatów jak najwyższej jakości;</w:t>
      </w:r>
      <w:r>
        <w:rPr>
          <w:color w:val="000000"/>
          <w:u w:color="000000"/>
        </w:rPr>
        <w:br/>
        <w:t>5) uczciwej konkurencji – organizacje mają równe szanse i takie same prawa</w:t>
      </w:r>
      <w:r>
        <w:rPr>
          <w:color w:val="000000"/>
          <w:u w:color="000000"/>
        </w:rPr>
        <w:br/>
        <w:t>w rywalizacji o możliwość wykonania danego zadania publicznego;</w:t>
      </w:r>
      <w:r>
        <w:rPr>
          <w:color w:val="000000"/>
          <w:u w:color="000000"/>
        </w:rPr>
        <w:br/>
        <w:t>6) jawności - prawo part</w:t>
      </w:r>
      <w:r>
        <w:rPr>
          <w:color w:val="000000"/>
          <w:u w:color="000000"/>
        </w:rPr>
        <w:t>nerów do pełnej, prawdziwej i rzetelnej informacji;</w:t>
      </w:r>
      <w:r>
        <w:rPr>
          <w:color w:val="000000"/>
          <w:u w:color="000000"/>
        </w:rPr>
        <w:br/>
        <w:t>7) legalności - wszelkie działania Miasta oraz organizacji odbywają się</w:t>
      </w:r>
      <w:r>
        <w:rPr>
          <w:color w:val="000000"/>
          <w:u w:color="000000"/>
        </w:rPr>
        <w:br/>
        <w:t>w granicach i na podstawie przepisów prawa.</w:t>
      </w:r>
      <w:r>
        <w:rPr>
          <w:color w:val="000000"/>
          <w:u w:color="000000"/>
        </w:rPr>
        <w:br/>
        <w:t>2. Stosowanie zasad zawartych w § 3 ust. 1 jest gwarantem jakości</w:t>
      </w:r>
      <w:r>
        <w:rPr>
          <w:color w:val="000000"/>
          <w:u w:color="000000"/>
        </w:rPr>
        <w:br/>
        <w:t>współpracy Miasta z or</w:t>
      </w:r>
      <w:r>
        <w:rPr>
          <w:color w:val="000000"/>
          <w:u w:color="000000"/>
        </w:rPr>
        <w:t>ganizacjami.</w:t>
      </w:r>
      <w:r>
        <w:rPr>
          <w:color w:val="000000"/>
          <w:u w:color="000000"/>
        </w:rPr>
        <w:br/>
      </w:r>
      <w:r w:rsidRPr="006D593C">
        <w:br/>
        <w:t>§ 4.</w:t>
      </w:r>
      <w:r w:rsidRPr="006D593C">
        <w:t> </w:t>
      </w:r>
      <w:r w:rsidRPr="006D593C">
        <w:t>Zakres przedmiotowy programu</w:t>
      </w:r>
      <w:r>
        <w:rPr>
          <w:color w:val="000000"/>
          <w:u w:color="000000"/>
        </w:rPr>
        <w:br/>
        <w:t>Przedmiotem współpracy Miasta z organizacjami jest realizacja zadań</w:t>
      </w:r>
      <w:r>
        <w:rPr>
          <w:color w:val="000000"/>
          <w:u w:color="000000"/>
        </w:rPr>
        <w:br/>
        <w:t>publicznych należących do zakresu działania gminy.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 w:rsidRPr="006D593C">
        <w:t>§ 5. Priorytetowe zadania publiczne</w:t>
      </w:r>
      <w:r>
        <w:rPr>
          <w:color w:val="000000"/>
          <w:u w:color="000000"/>
        </w:rPr>
        <w:br/>
        <w:t>1. Miasto będzie wspierać zadania publiczne w </w:t>
      </w:r>
      <w:r>
        <w:rPr>
          <w:color w:val="000000"/>
          <w:u w:color="000000"/>
        </w:rPr>
        <w:t>zakresie:</w:t>
      </w:r>
      <w:r>
        <w:rPr>
          <w:color w:val="000000"/>
          <w:u w:color="000000"/>
        </w:rPr>
        <w:br/>
        <w:t>1) pomocy społecznej, w tym pomocy rodzinom i osobom w trudnej sytuacji</w:t>
      </w:r>
      <w:r>
        <w:rPr>
          <w:color w:val="000000"/>
          <w:u w:color="000000"/>
        </w:rPr>
        <w:br/>
        <w:t>życiowej;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lastRenderedPageBreak/>
        <w:t>2) działalności na rzecz integracji i reintegracji zawodowej i społecznej osób</w:t>
      </w:r>
      <w:r>
        <w:rPr>
          <w:color w:val="000000"/>
          <w:u w:color="000000"/>
        </w:rPr>
        <w:br/>
        <w:t>zagrożonych wykluczeniem społecznym;</w:t>
      </w:r>
      <w:r>
        <w:rPr>
          <w:color w:val="000000"/>
          <w:u w:color="000000"/>
        </w:rPr>
        <w:br/>
        <w:t>3) działalności charytatywnej;</w:t>
      </w:r>
      <w:r>
        <w:rPr>
          <w:color w:val="000000"/>
          <w:u w:color="000000"/>
        </w:rPr>
        <w:br/>
        <w:t>4) podtrzymywania</w:t>
      </w:r>
      <w:r>
        <w:rPr>
          <w:color w:val="000000"/>
          <w:u w:color="000000"/>
        </w:rPr>
        <w:t xml:space="preserve"> i upowszechniania tradycji narodowej, pielęgnowania</w:t>
      </w:r>
      <w:r>
        <w:rPr>
          <w:color w:val="000000"/>
          <w:u w:color="000000"/>
        </w:rPr>
        <w:br/>
        <w:t>polskości oraz rozwoju świadomości narodowej, obywatelskiej i kulturowej;</w:t>
      </w:r>
      <w:r>
        <w:rPr>
          <w:color w:val="000000"/>
          <w:u w:color="000000"/>
        </w:rPr>
        <w:br/>
        <w:t>5) działalności na rzecz mniejszości narodowych;</w:t>
      </w:r>
      <w:r>
        <w:rPr>
          <w:color w:val="000000"/>
          <w:u w:color="000000"/>
        </w:rPr>
        <w:br/>
        <w:t>6) ochrony i promocji zdrowia;</w:t>
      </w:r>
      <w:r>
        <w:rPr>
          <w:color w:val="000000"/>
          <w:u w:color="000000"/>
        </w:rPr>
        <w:br/>
        <w:t>7) działalności na rzecz osób z niepełnosprawnośc</w:t>
      </w:r>
      <w:r>
        <w:rPr>
          <w:color w:val="000000"/>
          <w:u w:color="000000"/>
        </w:rPr>
        <w:t>iami;</w:t>
      </w:r>
      <w:r>
        <w:rPr>
          <w:color w:val="000000"/>
          <w:u w:color="000000"/>
        </w:rPr>
        <w:br/>
        <w:t>8) działalności na rzecz osób w wieku emerytalnym;</w:t>
      </w:r>
      <w:r>
        <w:rPr>
          <w:color w:val="000000"/>
          <w:u w:color="000000"/>
        </w:rPr>
        <w:br/>
        <w:t>9) działalności wspomagającej rozwój gospodarczy, w tym rozwój przedsiębiorczości;</w:t>
      </w:r>
      <w:r>
        <w:rPr>
          <w:color w:val="000000"/>
          <w:u w:color="000000"/>
        </w:rPr>
        <w:br/>
        <w:t>10) działalności wspomagającej rozwój wspólnot i społeczności lokalnych;</w:t>
      </w:r>
      <w:r>
        <w:rPr>
          <w:color w:val="000000"/>
          <w:u w:color="000000"/>
        </w:rPr>
        <w:br/>
        <w:t>11) działalności na rzecz dzieci i młodzież</w:t>
      </w:r>
      <w:r>
        <w:rPr>
          <w:color w:val="000000"/>
          <w:u w:color="000000"/>
        </w:rPr>
        <w:t>y, w tym wypoczynku dzieci</w:t>
      </w:r>
      <w:r>
        <w:rPr>
          <w:color w:val="000000"/>
          <w:u w:color="000000"/>
        </w:rPr>
        <w:br/>
        <w:t>i młodzieży;</w:t>
      </w:r>
      <w:r>
        <w:rPr>
          <w:color w:val="000000"/>
          <w:u w:color="000000"/>
        </w:rPr>
        <w:br/>
        <w:t>12) kultury, sztuki, ochrony dóbr kultury i dziedzictwa narodowego;</w:t>
      </w:r>
      <w:r>
        <w:rPr>
          <w:color w:val="000000"/>
          <w:u w:color="000000"/>
        </w:rPr>
        <w:br/>
        <w:t>13) wspierania i upowszechniania kultury fizycznej;</w:t>
      </w:r>
      <w:r>
        <w:rPr>
          <w:color w:val="000000"/>
          <w:u w:color="000000"/>
        </w:rPr>
        <w:br/>
        <w:t>14) ekologii i ochrony zwierząt oraz ochrony dziedzictwa przyrodniczego;</w:t>
      </w:r>
      <w:r>
        <w:rPr>
          <w:color w:val="000000"/>
          <w:u w:color="000000"/>
        </w:rPr>
        <w:br/>
        <w:t>15) turystyki i krajozn</w:t>
      </w:r>
      <w:r>
        <w:rPr>
          <w:color w:val="000000"/>
          <w:u w:color="000000"/>
        </w:rPr>
        <w:t>awstwa;</w:t>
      </w:r>
      <w:r>
        <w:rPr>
          <w:color w:val="000000"/>
          <w:u w:color="000000"/>
        </w:rPr>
        <w:br/>
        <w:t>16) ratownictwa i ochrony ludności;</w:t>
      </w:r>
      <w:r>
        <w:rPr>
          <w:color w:val="000000"/>
          <w:u w:color="000000"/>
        </w:rPr>
        <w:br/>
        <w:t>17) promocji i organizacji wolontariatu;</w:t>
      </w:r>
      <w:r>
        <w:rPr>
          <w:color w:val="000000"/>
          <w:u w:color="000000"/>
        </w:rPr>
        <w:br/>
        <w:t>18) działalności na rzecz rodziny, macierzyństwa, rodzicielstwa,</w:t>
      </w:r>
      <w:r w:rsidR="001A2B56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upowszechniania i obrony praw dziecka;</w:t>
      </w:r>
      <w:r>
        <w:rPr>
          <w:color w:val="000000"/>
          <w:u w:color="000000"/>
        </w:rPr>
        <w:br/>
        <w:t>19) przeciwdziałania uzależnieniom i patologiom społecznym;</w:t>
      </w:r>
      <w:r>
        <w:rPr>
          <w:color w:val="000000"/>
          <w:u w:color="000000"/>
        </w:rPr>
        <w:br/>
        <w:t>20) dzia</w:t>
      </w:r>
      <w:r>
        <w:rPr>
          <w:color w:val="000000"/>
          <w:u w:color="000000"/>
        </w:rPr>
        <w:t>łalności na rzecz podmiotów działających w sferze pożytku publicznego.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 w:rsidRPr="006D593C">
        <w:t>§ 6. Formy współpracy</w:t>
      </w:r>
      <w:r w:rsidRPr="006D593C">
        <w:br/>
      </w:r>
      <w:r>
        <w:rPr>
          <w:color w:val="000000"/>
          <w:u w:color="000000"/>
        </w:rPr>
        <w:t>1. Współpraca Miasta z organizacjami może mieć charakter finansowy</w:t>
      </w:r>
      <w:r>
        <w:rPr>
          <w:color w:val="000000"/>
          <w:u w:color="000000"/>
        </w:rPr>
        <w:br/>
        <w:t>i pozafinansowy.</w:t>
      </w:r>
      <w:r>
        <w:rPr>
          <w:color w:val="000000"/>
          <w:u w:color="000000"/>
        </w:rPr>
        <w:br/>
        <w:t>2. Współpraca z organizacjami w formie finansowej odbywać się będzie</w:t>
      </w:r>
      <w:r>
        <w:rPr>
          <w:color w:val="000000"/>
          <w:u w:color="000000"/>
        </w:rPr>
        <w:br/>
        <w:t>poprzez: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t>1) zlecanie realizacji zadań publicznych w formie wspierania zadań publicznych</w:t>
      </w:r>
      <w:r>
        <w:rPr>
          <w:color w:val="000000"/>
          <w:u w:color="000000"/>
        </w:rPr>
        <w:br/>
        <w:t>wraz z udzieleniem dotacji na dofinansowanie ich realizacji;</w:t>
      </w:r>
      <w:r>
        <w:rPr>
          <w:color w:val="000000"/>
          <w:u w:color="000000"/>
        </w:rPr>
        <w:br/>
        <w:t>2) udzielanie pożyczek dla organizacji z terenu Miasta Siemiatycze na realizację</w:t>
      </w:r>
      <w:r>
        <w:rPr>
          <w:color w:val="000000"/>
          <w:u w:color="000000"/>
        </w:rPr>
        <w:br/>
        <w:t>zadań publicznych na terenie Miasta</w:t>
      </w:r>
      <w:r>
        <w:rPr>
          <w:color w:val="000000"/>
          <w:u w:color="000000"/>
        </w:rPr>
        <w:t>, współfinansowanych ze środków Unii</w:t>
      </w:r>
      <w:r>
        <w:rPr>
          <w:color w:val="000000"/>
          <w:u w:color="000000"/>
        </w:rPr>
        <w:br/>
        <w:t>Europejskiej lub innych środków pomocowych.</w:t>
      </w:r>
      <w:r>
        <w:rPr>
          <w:color w:val="000000"/>
          <w:u w:color="000000"/>
        </w:rPr>
        <w:br/>
        <w:t>3. Współpraca z organizacjami w formie pozafinansowej odbywać się będzie</w:t>
      </w:r>
      <w:r>
        <w:rPr>
          <w:color w:val="000000"/>
          <w:u w:color="000000"/>
        </w:rPr>
        <w:br/>
        <w:t>poprzez:</w:t>
      </w:r>
      <w:r>
        <w:rPr>
          <w:color w:val="000000"/>
          <w:u w:color="000000"/>
        </w:rPr>
        <w:br/>
        <w:t xml:space="preserve">1) prowadzenie ogólnodostępnej bazy danych organizacji z terenu Miasta i jej aktualizację na </w:t>
      </w:r>
      <w:r>
        <w:rPr>
          <w:color w:val="000000"/>
          <w:u w:color="000000"/>
        </w:rPr>
        <w:t>stronie internetowej Miasta www.siemiatycze.eu;</w:t>
      </w:r>
      <w:r>
        <w:rPr>
          <w:color w:val="000000"/>
          <w:u w:color="000000"/>
        </w:rPr>
        <w:br/>
        <w:t>2) promocję działalności organizacji oraz popularyzację dobrych praktyk</w:t>
      </w:r>
      <w:r>
        <w:rPr>
          <w:color w:val="000000"/>
          <w:u w:color="000000"/>
        </w:rPr>
        <w:br/>
        <w:t>związanych z działalnością organizacji, m.in. na stronie internetowej Miasta</w:t>
      </w:r>
      <w:r>
        <w:rPr>
          <w:color w:val="000000"/>
          <w:u w:color="000000"/>
        </w:rPr>
        <w:br/>
        <w:t>www.siemiatycze.eu;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lastRenderedPageBreak/>
        <w:t>3) umożliwienie organizacjom współtworz</w:t>
      </w:r>
      <w:r>
        <w:rPr>
          <w:color w:val="000000"/>
          <w:u w:color="000000"/>
        </w:rPr>
        <w:t>enia strony Miasta www.siemiatycze.eu poprzez podstronę im dedykowaną;</w:t>
      </w:r>
      <w:r>
        <w:rPr>
          <w:color w:val="000000"/>
          <w:u w:color="000000"/>
        </w:rPr>
        <w:br/>
        <w:t>4) organizację szkoleń i innych spotkań tematycznych z udziałem organizacji;</w:t>
      </w:r>
      <w:r>
        <w:rPr>
          <w:color w:val="000000"/>
          <w:u w:color="000000"/>
        </w:rPr>
        <w:br/>
        <w:t>5) współorganizację nieformalnych spotkań organizacji;</w:t>
      </w:r>
      <w:r>
        <w:rPr>
          <w:color w:val="000000"/>
          <w:u w:color="000000"/>
        </w:rPr>
        <w:br/>
        <w:t>6) współorganizację przedsięwzięć lokalnych związanyc</w:t>
      </w:r>
      <w:r>
        <w:rPr>
          <w:color w:val="000000"/>
          <w:u w:color="000000"/>
        </w:rPr>
        <w:t>h tematycznie z Programem, m.in. spotkań z mieszkańcami;</w:t>
      </w:r>
      <w:r>
        <w:rPr>
          <w:color w:val="000000"/>
          <w:u w:color="000000"/>
        </w:rPr>
        <w:br/>
        <w:t>7) współdziałanie w zakresie pozyskiwania środków finansowych ze źródeł</w:t>
      </w:r>
      <w:r>
        <w:rPr>
          <w:color w:val="000000"/>
          <w:u w:color="000000"/>
        </w:rPr>
        <w:br/>
        <w:t>zewnętrznych, m.in. promocję i rozpowszechnianie informacji o konkursach skierowanych do organizacji pozarządowych na stronie i</w:t>
      </w:r>
      <w:r>
        <w:rPr>
          <w:color w:val="000000"/>
          <w:u w:color="000000"/>
        </w:rPr>
        <w:t>nternetowej Miasta  www.siemiatycze.eu;</w:t>
      </w:r>
      <w:r>
        <w:rPr>
          <w:color w:val="000000"/>
          <w:u w:color="000000"/>
        </w:rPr>
        <w:br/>
        <w:t>8) włączanie organizacji w proces konsultowania projektów aktów prawnych</w:t>
      </w:r>
      <w:r>
        <w:rPr>
          <w:color w:val="000000"/>
          <w:u w:color="000000"/>
        </w:rPr>
        <w:br/>
        <w:t>zgodnie z zasadami ustalonymi przez Radę Miasta Siemiatycze w sferach dotyczących działalności organizacji, powoływanie wspólnych zespołów i ko</w:t>
      </w:r>
      <w:r>
        <w:rPr>
          <w:color w:val="000000"/>
          <w:u w:color="000000"/>
        </w:rPr>
        <w:t>misji o charakterze doradczym i konsultacyjnym;</w:t>
      </w:r>
      <w:r>
        <w:rPr>
          <w:color w:val="000000"/>
          <w:u w:color="000000"/>
        </w:rPr>
        <w:br/>
        <w:t>9) obejmowanie honorowym patronatem Burmistrza Miasta Siemiatycze</w:t>
      </w:r>
      <w:r>
        <w:rPr>
          <w:color w:val="000000"/>
          <w:u w:color="000000"/>
        </w:rPr>
        <w:br/>
        <w:t>przedsięwzięć realizowanych przez organizacje w roku obowiązywania Programu;</w:t>
      </w:r>
      <w:r>
        <w:rPr>
          <w:color w:val="000000"/>
          <w:u w:color="000000"/>
        </w:rPr>
        <w:br/>
        <w:t>10) udzielanie niezbędnego wsparcia i pomocy w zakresie tworzenia</w:t>
      </w:r>
      <w:r>
        <w:rPr>
          <w:color w:val="000000"/>
          <w:u w:color="000000"/>
        </w:rPr>
        <w:t xml:space="preserve"> i funkcjonowania organizacji, w tym m.in. wsparcie rzeczowe, przekazywanie materiałów promocyjnych organizatorom projektów kierowanych do społeczności lokalnej;</w:t>
      </w:r>
      <w:r>
        <w:rPr>
          <w:color w:val="000000"/>
          <w:u w:color="000000"/>
        </w:rPr>
        <w:br/>
        <w:t>11) udostępnianie pomieszczeń lub użyczanie sprzętu, który może poprawić</w:t>
      </w:r>
      <w:r>
        <w:rPr>
          <w:color w:val="000000"/>
          <w:u w:color="000000"/>
        </w:rPr>
        <w:br/>
        <w:t>realizację zadań stat</w:t>
      </w:r>
      <w:r>
        <w:rPr>
          <w:color w:val="000000"/>
          <w:u w:color="000000"/>
        </w:rPr>
        <w:t>utowych organizacji;</w:t>
      </w:r>
      <w:r>
        <w:rPr>
          <w:color w:val="000000"/>
          <w:u w:color="000000"/>
        </w:rPr>
        <w:br/>
        <w:t>12) promocję i wspieranie idei inicjatywy lokalnej, zawieranie umów o wykonanie inicjatywy lokalnej na zasadach przewidzianych w ustawie i uchwale Rady Miasta Siemiatycze z dnia 26 września 2017 r. w sprawie trybu i szczegółowych kryte</w:t>
      </w:r>
      <w:r>
        <w:rPr>
          <w:color w:val="000000"/>
          <w:u w:color="000000"/>
        </w:rPr>
        <w:t>riów oceny wniosków o realizację zadania publicznego w ramach inicjatywy lokalnej.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 w:rsidRPr="006D593C">
        <w:t>§ 7.</w:t>
      </w:r>
      <w:r w:rsidRPr="006D593C">
        <w:t> </w:t>
      </w:r>
      <w:r w:rsidRPr="006D593C">
        <w:t>Okres realizacji Programu</w:t>
      </w:r>
      <w:r>
        <w:rPr>
          <w:color w:val="000000"/>
          <w:u w:color="000000"/>
        </w:rPr>
        <w:br/>
        <w:t>Program będzie realizowany w okresie od 1 stycznia 2023 r. do 31 grudnia</w:t>
      </w:r>
      <w:r>
        <w:rPr>
          <w:color w:val="000000"/>
          <w:u w:color="000000"/>
        </w:rPr>
        <w:br/>
        <w:t>2023 r.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 w:rsidRPr="006D593C">
        <w:t>§ 8. Sposób realizacji Programu</w:t>
      </w:r>
      <w:r>
        <w:rPr>
          <w:color w:val="000000"/>
          <w:u w:color="000000"/>
        </w:rPr>
        <w:br/>
        <w:t>1. Za koordynację działań o</w:t>
      </w:r>
      <w:r>
        <w:rPr>
          <w:color w:val="000000"/>
          <w:u w:color="000000"/>
        </w:rPr>
        <w:t>bjętych Programem odpowiedzialny jest Burmistrz</w:t>
      </w:r>
      <w:r>
        <w:rPr>
          <w:color w:val="000000"/>
          <w:u w:color="000000"/>
        </w:rPr>
        <w:br/>
        <w:t>Miasta Siemiatycze.</w:t>
      </w:r>
      <w:r>
        <w:rPr>
          <w:color w:val="000000"/>
          <w:u w:color="000000"/>
        </w:rPr>
        <w:br/>
        <w:t>2. Podmiotami uczestniczącymi w realizacji Programu są:</w:t>
      </w:r>
      <w:r>
        <w:rPr>
          <w:color w:val="000000"/>
          <w:u w:color="000000"/>
        </w:rPr>
        <w:br/>
        <w:t>1) Rada Miasta Siemiatycze;</w:t>
      </w:r>
      <w:r>
        <w:rPr>
          <w:color w:val="000000"/>
          <w:u w:color="000000"/>
        </w:rPr>
        <w:br/>
        <w:t>2) Burmistrz Miasta Siemiatycze;</w:t>
      </w:r>
      <w:r>
        <w:rPr>
          <w:color w:val="000000"/>
          <w:u w:color="000000"/>
        </w:rPr>
        <w:br/>
        <w:t>3) organizacje.</w:t>
      </w:r>
      <w:r>
        <w:rPr>
          <w:color w:val="000000"/>
          <w:u w:color="000000"/>
        </w:rPr>
        <w:br/>
        <w:t>3. Zlecanie realizacji zadań publicznych odbywa się w d</w:t>
      </w:r>
      <w:r>
        <w:rPr>
          <w:color w:val="000000"/>
          <w:u w:color="000000"/>
        </w:rPr>
        <w:t>rodze:</w:t>
      </w:r>
      <w:r>
        <w:rPr>
          <w:color w:val="000000"/>
          <w:u w:color="000000"/>
        </w:rPr>
        <w:br/>
        <w:t>1) otwartego konkursu ofert;</w:t>
      </w:r>
      <w:r>
        <w:rPr>
          <w:color w:val="000000"/>
          <w:u w:color="000000"/>
        </w:rPr>
        <w:br/>
        <w:t>2) z pominięciem otwartego konkursu ofert w trybie art. 19 a ustawy.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lastRenderedPageBreak/>
        <w:t>4. Komórki organizacyjne Urzędu Miasta Siemiatycze, według właściwości</w:t>
      </w:r>
      <w:r>
        <w:rPr>
          <w:color w:val="000000"/>
          <w:u w:color="000000"/>
        </w:rPr>
        <w:br/>
        <w:t>wynikających z realizowanych zadań, prowadzą bezpośrednią współpracę</w:t>
      </w:r>
      <w:r>
        <w:rPr>
          <w:color w:val="000000"/>
          <w:u w:color="000000"/>
        </w:rPr>
        <w:br/>
        <w:t>z organizac</w:t>
      </w:r>
      <w:r>
        <w:rPr>
          <w:color w:val="000000"/>
          <w:u w:color="000000"/>
        </w:rPr>
        <w:t>jami wynikającą z Programu i uczestniczą:</w:t>
      </w:r>
      <w:r>
        <w:rPr>
          <w:color w:val="000000"/>
          <w:u w:color="000000"/>
        </w:rPr>
        <w:br/>
        <w:t xml:space="preserve">1) we wzajemnym rozpoznawaniu potrzeb i poszukiwaniu </w:t>
      </w:r>
      <w:r w:rsidR="001A2B56">
        <w:rPr>
          <w:color w:val="000000"/>
          <w:u w:color="000000"/>
        </w:rPr>
        <w:t>sposobów</w:t>
      </w:r>
      <w:r>
        <w:rPr>
          <w:color w:val="000000"/>
          <w:u w:color="000000"/>
        </w:rPr>
        <w:t xml:space="preserve"> ich zaspokajania;</w:t>
      </w:r>
      <w:r>
        <w:rPr>
          <w:color w:val="000000"/>
          <w:u w:color="000000"/>
        </w:rPr>
        <w:br/>
        <w:t>2) w przygotowywaniu i ogłaszaniu konkursów ofert dla organizacji na realizację</w:t>
      </w:r>
      <w:r>
        <w:rPr>
          <w:color w:val="000000"/>
          <w:u w:color="000000"/>
        </w:rPr>
        <w:br/>
        <w:t>zadań finansowanych z budżetu Miasta Siemiatycze;</w:t>
      </w:r>
      <w:r>
        <w:rPr>
          <w:color w:val="000000"/>
          <w:u w:color="000000"/>
        </w:rPr>
        <w:br/>
        <w:t>3) w</w:t>
      </w:r>
      <w:r>
        <w:rPr>
          <w:color w:val="000000"/>
          <w:u w:color="000000"/>
        </w:rPr>
        <w:t> ocenie ofert na realizację zadań publicznych;</w:t>
      </w:r>
      <w:r>
        <w:rPr>
          <w:color w:val="000000"/>
          <w:u w:color="000000"/>
        </w:rPr>
        <w:br/>
        <w:t>4) w publikowaniu wyników konkursów na stronie internetowej Miasta</w:t>
      </w:r>
      <w:r>
        <w:rPr>
          <w:color w:val="000000"/>
          <w:u w:color="000000"/>
        </w:rPr>
        <w:br/>
        <w:t>Siemiatycze, w Biuletynie Informacji Publicznej oraz na tablicy ogłoszeń</w:t>
      </w:r>
      <w:r>
        <w:rPr>
          <w:color w:val="000000"/>
          <w:u w:color="000000"/>
        </w:rPr>
        <w:br/>
        <w:t>Urzędu Miasta Siemiatycze;</w:t>
      </w:r>
      <w:r>
        <w:rPr>
          <w:color w:val="000000"/>
          <w:u w:color="000000"/>
        </w:rPr>
        <w:br/>
        <w:t>5) w sporządzaniu sprawozdania z finansowe</w:t>
      </w:r>
      <w:r>
        <w:rPr>
          <w:color w:val="000000"/>
          <w:u w:color="000000"/>
        </w:rPr>
        <w:t>j i pozafinansowej współpracy</w:t>
      </w:r>
      <w:r>
        <w:rPr>
          <w:color w:val="000000"/>
          <w:u w:color="000000"/>
        </w:rPr>
        <w:br/>
        <w:t>z organizacjami pozarządowymi.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 w:rsidRPr="006D593C">
        <w:t>§ 9. </w:t>
      </w:r>
      <w:r w:rsidRPr="006D593C">
        <w:t>Wysokość środków planowanych na realizację Programu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t>1. Przewidywana kwota na realizację Programu zawarta w budżecie Miasta</w:t>
      </w:r>
      <w:r>
        <w:rPr>
          <w:color w:val="000000"/>
          <w:u w:color="000000"/>
        </w:rPr>
        <w:br/>
        <w:t>Siemiatycze na 2023 r. nie będzie mniejsza niż 120 000,00 zł.</w:t>
      </w:r>
      <w:r>
        <w:rPr>
          <w:color w:val="000000"/>
          <w:u w:color="000000"/>
        </w:rPr>
        <w:br/>
        <w:t>2.</w:t>
      </w:r>
      <w:r>
        <w:rPr>
          <w:color w:val="000000"/>
          <w:u w:color="000000"/>
        </w:rPr>
        <w:t xml:space="preserve"> Kwota przeznaczona na realizację zadań ujętych w Programie może ulec</w:t>
      </w:r>
      <w:r>
        <w:rPr>
          <w:color w:val="000000"/>
          <w:u w:color="000000"/>
        </w:rPr>
        <w:br/>
        <w:t>zwiększeniu w przypadku stwierdzenia, że zadania te należy zrealizować</w:t>
      </w:r>
      <w:r>
        <w:rPr>
          <w:color w:val="000000"/>
          <w:u w:color="000000"/>
        </w:rPr>
        <w:br/>
        <w:t>większym kosztem lub zaistnienia konieczności zwiększenia budżetu Miasta</w:t>
      </w:r>
      <w:r>
        <w:rPr>
          <w:color w:val="000000"/>
          <w:u w:color="000000"/>
        </w:rPr>
        <w:br/>
        <w:t>w części przeznaczonej na realizację zadań</w:t>
      </w:r>
      <w:r>
        <w:rPr>
          <w:color w:val="000000"/>
          <w:u w:color="000000"/>
        </w:rPr>
        <w:t xml:space="preserve"> z ważnych przyczyn.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 w:rsidRPr="006D593C">
        <w:t>§ 10. Sposób oceny realizacji Programu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t xml:space="preserve">1. Ocena realizacji Programu </w:t>
      </w:r>
      <w:r w:rsidR="001A2B56">
        <w:rPr>
          <w:color w:val="000000"/>
          <w:u w:color="000000"/>
        </w:rPr>
        <w:t>będzie</w:t>
      </w:r>
      <w:r>
        <w:rPr>
          <w:color w:val="000000"/>
          <w:u w:color="000000"/>
        </w:rPr>
        <w:t xml:space="preserve"> dokonywana będzie w oparciu o następujące mierniki:</w:t>
      </w:r>
      <w:r>
        <w:rPr>
          <w:color w:val="000000"/>
          <w:u w:color="000000"/>
        </w:rPr>
        <w:br/>
        <w:t>1) liczba ogłoszonych otwartych konkursów ofert;</w:t>
      </w:r>
      <w:r>
        <w:rPr>
          <w:color w:val="000000"/>
          <w:u w:color="000000"/>
        </w:rPr>
        <w:br/>
        <w:t>2) liczba organizacji, które złożyły oferty w ramach otwa</w:t>
      </w:r>
      <w:r>
        <w:rPr>
          <w:color w:val="000000"/>
          <w:u w:color="000000"/>
        </w:rPr>
        <w:t>rtych konkursów ofert;</w:t>
      </w:r>
      <w:r>
        <w:rPr>
          <w:color w:val="000000"/>
          <w:u w:color="000000"/>
        </w:rPr>
        <w:br/>
        <w:t>3) liczba złożonych ofert w ramach otwartych konkursów ofert;</w:t>
      </w:r>
      <w:r>
        <w:rPr>
          <w:color w:val="000000"/>
          <w:u w:color="000000"/>
        </w:rPr>
        <w:br/>
        <w:t>4) liczba odrzuconych ofert w ramach otwartych konkursów ofert;</w:t>
      </w:r>
      <w:r>
        <w:rPr>
          <w:color w:val="000000"/>
          <w:u w:color="000000"/>
        </w:rPr>
        <w:br/>
        <w:t>5) liczba organizacji, które otrzymały dotację w ramach otwartych konkursów ofert;</w:t>
      </w:r>
      <w:r>
        <w:rPr>
          <w:color w:val="000000"/>
          <w:u w:color="000000"/>
        </w:rPr>
        <w:br/>
        <w:t>6) liczba organizacji, k</w:t>
      </w:r>
      <w:r>
        <w:rPr>
          <w:color w:val="000000"/>
          <w:u w:color="000000"/>
        </w:rPr>
        <w:t>tóre zrezygnowały z dotacji przyznanej w ramach otwartych konkursów ofert;</w:t>
      </w:r>
      <w:r>
        <w:rPr>
          <w:color w:val="000000"/>
          <w:u w:color="000000"/>
        </w:rPr>
        <w:br/>
        <w:t>7) liczba zawartych umów z organizacjami na realizację zadań publicznych</w:t>
      </w:r>
      <w:r>
        <w:rPr>
          <w:color w:val="000000"/>
          <w:u w:color="000000"/>
        </w:rPr>
        <w:br/>
        <w:t>w ramach otwartych konkursów ofert;</w:t>
      </w:r>
      <w:r>
        <w:rPr>
          <w:color w:val="000000"/>
          <w:u w:color="000000"/>
        </w:rPr>
        <w:br/>
        <w:t>8) liczba unieważnionych lub rozwiązanych umów na realizację zadań publi</w:t>
      </w:r>
      <w:r>
        <w:rPr>
          <w:color w:val="000000"/>
          <w:u w:color="000000"/>
        </w:rPr>
        <w:t>cznych, w ramach otwartych konkursów ofert;</w:t>
      </w:r>
      <w:r>
        <w:rPr>
          <w:color w:val="000000"/>
          <w:u w:color="000000"/>
        </w:rPr>
        <w:br/>
        <w:t>9) liczba organizacji, które złożyły oferty z własnej inicjatywy, z pominięciem</w:t>
      </w:r>
      <w:r>
        <w:rPr>
          <w:color w:val="000000"/>
          <w:u w:color="000000"/>
        </w:rPr>
        <w:br/>
        <w:t>otwartego konkursu ofert;</w:t>
      </w:r>
      <w:r>
        <w:rPr>
          <w:color w:val="000000"/>
          <w:u w:color="000000"/>
        </w:rPr>
        <w:br/>
        <w:t>10) liczba ofert złożonych przez organizacje z własnej inicjatywy, z pominięciem</w:t>
      </w:r>
      <w:r>
        <w:rPr>
          <w:color w:val="000000"/>
          <w:u w:color="000000"/>
        </w:rPr>
        <w:br/>
        <w:t>otwartego konkursu ofert;</w:t>
      </w:r>
      <w:r>
        <w:rPr>
          <w:color w:val="000000"/>
          <w:u w:color="000000"/>
        </w:rPr>
        <w:br/>
        <w:t>11) liczba organizacji, które złożyły oferty z własnej inicjatywy, z pominięciem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lastRenderedPageBreak/>
        <w:t>otwartego konkursu ofert i otrzymały dotację na realizację zadania publicznego;</w:t>
      </w:r>
      <w:r>
        <w:rPr>
          <w:color w:val="000000"/>
          <w:u w:color="000000"/>
        </w:rPr>
        <w:br/>
        <w:t>12) liczba osób będących odbiorcami realizowanych przez organizacje zadań</w:t>
      </w:r>
      <w:r>
        <w:rPr>
          <w:color w:val="000000"/>
          <w:u w:color="000000"/>
        </w:rPr>
        <w:br/>
        <w:t>publicznych;</w:t>
      </w:r>
      <w:r>
        <w:rPr>
          <w:color w:val="000000"/>
          <w:u w:color="000000"/>
        </w:rPr>
        <w:br/>
        <w:t>13) wys</w:t>
      </w:r>
      <w:r>
        <w:rPr>
          <w:color w:val="000000"/>
          <w:u w:color="000000"/>
        </w:rPr>
        <w:t>okość środków finansowych przekazanych organizacjom przez Miasto</w:t>
      </w:r>
      <w:r>
        <w:rPr>
          <w:color w:val="000000"/>
          <w:u w:color="000000"/>
        </w:rPr>
        <w:br/>
        <w:t>na realizację zadań publicznych;</w:t>
      </w:r>
      <w:r>
        <w:rPr>
          <w:color w:val="000000"/>
          <w:u w:color="000000"/>
        </w:rPr>
        <w:br/>
        <w:t>14) wysokość środków finansowych wykorzystanych przez organizacje</w:t>
      </w:r>
      <w:r>
        <w:rPr>
          <w:color w:val="000000"/>
          <w:u w:color="000000"/>
        </w:rPr>
        <w:br/>
        <w:t>na realizację zadań publicznych;</w:t>
      </w:r>
      <w:r>
        <w:rPr>
          <w:color w:val="000000"/>
          <w:u w:color="000000"/>
        </w:rPr>
        <w:br/>
        <w:t>15) liczba i rodzaj przedsięwzięć podejmowanych w ramach ws</w:t>
      </w:r>
      <w:r>
        <w:rPr>
          <w:color w:val="000000"/>
          <w:u w:color="000000"/>
        </w:rPr>
        <w:t>półpracy</w:t>
      </w:r>
      <w:r>
        <w:rPr>
          <w:color w:val="000000"/>
          <w:u w:color="000000"/>
        </w:rPr>
        <w:br/>
        <w:t>pozafinansowej zgodnie z założeniami Programu oraz uchwały Rady Miasta Siemiatycze Nr X/48/15 z dnia 12 czerwca 2015 r. w sprawie Modelu Komunikacji pomiędzy samorządem, a organizacjami pozarządowymi w Mieście Siemiatycze.</w:t>
      </w:r>
      <w:r>
        <w:rPr>
          <w:color w:val="000000"/>
          <w:u w:color="000000"/>
        </w:rPr>
        <w:br/>
        <w:t>2. Ocena realizacji Prog</w:t>
      </w:r>
      <w:r>
        <w:rPr>
          <w:color w:val="000000"/>
          <w:u w:color="000000"/>
        </w:rPr>
        <w:t>ramu będzie odzwierciedlona w sprawozdaniu</w:t>
      </w:r>
      <w:r>
        <w:rPr>
          <w:color w:val="000000"/>
          <w:u w:color="000000"/>
        </w:rPr>
        <w:br/>
        <w:t>z realizacji Programu.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 w:rsidRPr="006D593C">
        <w:t>§ 11. Tryb powoływania i zasady działania komisji konkursowych do</w:t>
      </w:r>
      <w:r w:rsidRPr="006D593C">
        <w:br/>
        <w:t>opiniowania ofert w otwartych konkursach ofert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t>1. Komisja konkursowa jest powoływana w celu opiniowania ofert złożonych</w:t>
      </w:r>
      <w:r>
        <w:rPr>
          <w:color w:val="000000"/>
          <w:u w:color="000000"/>
        </w:rPr>
        <w:br/>
        <w:t>pr</w:t>
      </w:r>
      <w:r>
        <w:rPr>
          <w:color w:val="000000"/>
          <w:u w:color="000000"/>
        </w:rPr>
        <w:t>zez organizacje w ramach ogłoszonych przez Miasto otwartych konkursów</w:t>
      </w:r>
      <w:r>
        <w:rPr>
          <w:color w:val="000000"/>
          <w:u w:color="000000"/>
        </w:rPr>
        <w:br/>
        <w:t>ofert.</w:t>
      </w:r>
      <w:r>
        <w:rPr>
          <w:color w:val="000000"/>
          <w:u w:color="000000"/>
        </w:rPr>
        <w:br/>
        <w:t>2. Komisja konkursowa do opiniowania ofert w otwartych konkursach ofert</w:t>
      </w:r>
      <w:r>
        <w:rPr>
          <w:color w:val="000000"/>
          <w:u w:color="000000"/>
        </w:rPr>
        <w:br/>
        <w:t>zostaje powołana zarządzeniem Burmistrza Miasta Siemiatycze.</w:t>
      </w:r>
      <w:r>
        <w:rPr>
          <w:color w:val="000000"/>
          <w:u w:color="000000"/>
        </w:rPr>
        <w:br/>
        <w:t>3. Określa się następujące zasady działania ko</w:t>
      </w:r>
      <w:r>
        <w:rPr>
          <w:color w:val="000000"/>
          <w:u w:color="000000"/>
        </w:rPr>
        <w:t>misji konkursowych do</w:t>
      </w:r>
      <w:r>
        <w:rPr>
          <w:color w:val="000000"/>
          <w:u w:color="000000"/>
        </w:rPr>
        <w:br/>
        <w:t>opiniowania ofert w otwartych konkursach ofert:</w:t>
      </w:r>
      <w:r>
        <w:rPr>
          <w:color w:val="000000"/>
          <w:u w:color="000000"/>
        </w:rPr>
        <w:br/>
        <w:t>1) za pracę komisji konkursowej jest odpowiedzialny jej przewodniczący,</w:t>
      </w:r>
      <w:r>
        <w:rPr>
          <w:color w:val="000000"/>
          <w:u w:color="000000"/>
        </w:rPr>
        <w:br/>
        <w:t>w przypadku nieobecności przewodniczącego jego obowiązki przejmuje</w:t>
      </w:r>
      <w:r>
        <w:rPr>
          <w:color w:val="000000"/>
          <w:u w:color="000000"/>
        </w:rPr>
        <w:br/>
        <w:t>zastępca przewodniczącego;</w:t>
      </w:r>
      <w:r>
        <w:rPr>
          <w:color w:val="000000"/>
          <w:u w:color="000000"/>
        </w:rPr>
        <w:br/>
        <w:t>2) do ważności obrad</w:t>
      </w:r>
      <w:r>
        <w:rPr>
          <w:color w:val="000000"/>
          <w:u w:color="000000"/>
        </w:rPr>
        <w:t xml:space="preserve"> komisji niezbędna jest obecność co najmniej 50% składu</w:t>
      </w:r>
      <w:r>
        <w:rPr>
          <w:color w:val="000000"/>
          <w:u w:color="000000"/>
        </w:rPr>
        <w:br/>
        <w:t>jej członków;</w:t>
      </w:r>
      <w:r>
        <w:rPr>
          <w:color w:val="000000"/>
          <w:u w:color="000000"/>
        </w:rPr>
        <w:br/>
        <w:t>3) komisja przyjmuje opinię w sprawie oferty większością głosów w głosowaniu</w:t>
      </w:r>
      <w:r>
        <w:rPr>
          <w:color w:val="000000"/>
          <w:u w:color="000000"/>
        </w:rPr>
        <w:br/>
        <w:t>jawnym, w przypadku równej liczby głosów „za” lub „przeciw” głos decydujący</w:t>
      </w:r>
      <w:r>
        <w:rPr>
          <w:color w:val="000000"/>
          <w:u w:color="000000"/>
        </w:rPr>
        <w:br/>
        <w:t>ma przewodniczący komisji;</w:t>
      </w:r>
      <w:r>
        <w:rPr>
          <w:color w:val="000000"/>
          <w:u w:color="000000"/>
        </w:rPr>
        <w:br/>
        <w:t>4) z p</w:t>
      </w:r>
      <w:r>
        <w:rPr>
          <w:color w:val="000000"/>
          <w:u w:color="000000"/>
        </w:rPr>
        <w:t>rzebiegu prac komisji sporządza się protokół zawierający opinię komisji na</w:t>
      </w:r>
      <w:r>
        <w:rPr>
          <w:color w:val="000000"/>
          <w:u w:color="000000"/>
        </w:rPr>
        <w:br/>
        <w:t>temat złożonych ofert;</w:t>
      </w:r>
      <w:r>
        <w:rPr>
          <w:color w:val="000000"/>
          <w:u w:color="000000"/>
        </w:rPr>
        <w:br/>
        <w:t>5) protokół z prac komisji wraz ze złożonymi ofertami komisja przekazuje</w:t>
      </w:r>
      <w:r>
        <w:rPr>
          <w:color w:val="000000"/>
          <w:u w:color="000000"/>
        </w:rPr>
        <w:br/>
        <w:t>Burmistrzowi Miasta Siemiatycze;</w:t>
      </w:r>
      <w:r>
        <w:rPr>
          <w:color w:val="000000"/>
          <w:u w:color="000000"/>
        </w:rPr>
        <w:br/>
        <w:t>6) ostatecznego wyboru ofert wraz z decyzją o wysoko</w:t>
      </w:r>
      <w:r>
        <w:rPr>
          <w:color w:val="000000"/>
          <w:u w:color="000000"/>
        </w:rPr>
        <w:t>ści kwoty przyznanej</w:t>
      </w:r>
      <w:r>
        <w:rPr>
          <w:color w:val="000000"/>
          <w:u w:color="000000"/>
        </w:rPr>
        <w:br/>
        <w:t>dotacji dokonuje Burmistrz Miasta Siemiatycze.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 w:rsidRPr="006D593C">
        <w:t>§ 12. Informacje o sposobie tworzenia Programu oraz przebiegu konsultacji</w:t>
      </w:r>
      <w:r>
        <w:rPr>
          <w:color w:val="000000"/>
          <w:u w:color="000000"/>
        </w:rPr>
        <w:br/>
      </w:r>
      <w:bookmarkStart w:id="0" w:name="_GoBack"/>
      <w:bookmarkEnd w:id="0"/>
      <w:r>
        <w:rPr>
          <w:color w:val="000000"/>
          <w:u w:color="000000"/>
        </w:rPr>
        <w:t>Projekt Programu został poddany konsultacjom. Ogłoszenie o rozpoczęciu</w:t>
      </w:r>
      <w:r>
        <w:rPr>
          <w:color w:val="000000"/>
          <w:u w:color="000000"/>
        </w:rPr>
        <w:br/>
        <w:t>konsultacji wraz z projektem Programu i f</w:t>
      </w:r>
      <w:r>
        <w:rPr>
          <w:color w:val="000000"/>
          <w:u w:color="000000"/>
        </w:rPr>
        <w:t>ormularzem zgłaszania opinii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lastRenderedPageBreak/>
        <w:t>zamieszczono na tablicy ogłoszeń Urzędu Miasta Siemiatycze, w Biuletynie</w:t>
      </w:r>
      <w:r>
        <w:rPr>
          <w:color w:val="000000"/>
          <w:u w:color="000000"/>
        </w:rPr>
        <w:br/>
        <w:t>Informacji Publicznej Miasta Siemiatycze oraz na stronie internetowej Miasta</w:t>
      </w:r>
      <w:r>
        <w:rPr>
          <w:color w:val="000000"/>
          <w:u w:color="000000"/>
        </w:rPr>
        <w:br/>
        <w:t>Siemiatycze, zgodnie z Uchwałą Nr III/14/10 Rady Miasta Siemiatycze z dnia</w:t>
      </w:r>
      <w:r>
        <w:rPr>
          <w:color w:val="000000"/>
          <w:u w:color="000000"/>
        </w:rPr>
        <w:br/>
        <w:t>21</w:t>
      </w:r>
      <w:r>
        <w:rPr>
          <w:color w:val="000000"/>
          <w:u w:color="000000"/>
        </w:rPr>
        <w:t xml:space="preserve"> grudnia 2010 r. w sprawie określenia szczegółowego sposobu konsultowania</w:t>
      </w:r>
      <w:r>
        <w:rPr>
          <w:color w:val="000000"/>
          <w:u w:color="000000"/>
        </w:rPr>
        <w:br/>
        <w:t>z radami działalności pożytku publicznego lub organizacjami pozarządowymi</w:t>
      </w:r>
      <w:r>
        <w:rPr>
          <w:color w:val="000000"/>
          <w:u w:color="000000"/>
        </w:rPr>
        <w:br/>
        <w:t>i podmiotami, o których mowa w art. 3 ust. 3 ustawy o działalności pożytku</w:t>
      </w:r>
      <w:r>
        <w:rPr>
          <w:color w:val="000000"/>
          <w:u w:color="000000"/>
        </w:rPr>
        <w:br/>
        <w:t>publicznego i o wolontariacie, pr</w:t>
      </w:r>
      <w:r>
        <w:rPr>
          <w:color w:val="000000"/>
          <w:u w:color="000000"/>
        </w:rPr>
        <w:t>ojektów aktów prawa miejscowego</w:t>
      </w:r>
      <w:r>
        <w:rPr>
          <w:color w:val="000000"/>
          <w:u w:color="000000"/>
        </w:rPr>
        <w:br/>
        <w:t>w dziedzinach dotyczących działalności statutowej tych organizacji.</w:t>
      </w:r>
    </w:p>
    <w:sectPr w:rsidR="00A77B3E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30B9" w:rsidRDefault="00D630B9">
      <w:r>
        <w:separator/>
      </w:r>
    </w:p>
  </w:endnote>
  <w:endnote w:type="continuationSeparator" w:id="0">
    <w:p w:rsidR="00D630B9" w:rsidRDefault="00D63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5478D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5478DC" w:rsidRDefault="00D630B9">
          <w:pPr>
            <w:rPr>
              <w:sz w:val="18"/>
            </w:rPr>
          </w:pPr>
          <w:r>
            <w:rPr>
              <w:sz w:val="18"/>
            </w:rPr>
            <w:t>Id: 3883ECBB-62BB-4C49-8B4B-A94EF8150177.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5478DC" w:rsidRDefault="00D630B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1A2B56">
            <w:rPr>
              <w:sz w:val="18"/>
            </w:rPr>
            <w:fldChar w:fldCharType="separate"/>
          </w:r>
          <w:r w:rsidR="00FB0C0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5478DC" w:rsidRDefault="005478DC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5478D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5478DC" w:rsidRDefault="00D630B9">
          <w:pPr>
            <w:rPr>
              <w:sz w:val="18"/>
            </w:rPr>
          </w:pPr>
          <w:r>
            <w:rPr>
              <w:sz w:val="18"/>
            </w:rPr>
            <w:t>Id: 3883ECBB-62BB-4C49-8B4B-A94EF8150177.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5478DC" w:rsidRDefault="00D630B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1A2B56">
            <w:rPr>
              <w:sz w:val="18"/>
            </w:rPr>
            <w:fldChar w:fldCharType="separate"/>
          </w:r>
          <w:r w:rsidR="00FB0C04">
            <w:rPr>
              <w:noProof/>
              <w:sz w:val="18"/>
            </w:rPr>
            <w:t>4</w:t>
          </w:r>
          <w:r>
            <w:rPr>
              <w:sz w:val="18"/>
            </w:rPr>
            <w:fldChar w:fldCharType="end"/>
          </w:r>
        </w:p>
      </w:tc>
    </w:tr>
  </w:tbl>
  <w:p w:rsidR="005478DC" w:rsidRDefault="005478DC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30B9" w:rsidRDefault="00D630B9">
      <w:r>
        <w:separator/>
      </w:r>
    </w:p>
  </w:footnote>
  <w:footnote w:type="continuationSeparator" w:id="0">
    <w:p w:rsidR="00D630B9" w:rsidRDefault="00D630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88D4B3A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5CA4F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13EAC4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3307C4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042FB1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30877C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21E309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B0AE1A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080CE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41AE6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7824" w:allStyles="0" w:customStyles="0" w:latentStyles="1" w:stylesInUse="0" w:headingStyles="1" w:numberingStyles="0" w:tableStyles="0" w:directFormattingOnRuns="0" w:directFormattingOnParagraphs="0" w:directFormattingOnNumbering="0" w:directFormattingOnTables="1" w:clearFormatting="1" w:top3HeadingStyles="1" w:visibleStyles="1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1A2B56"/>
    <w:rsid w:val="002E17C3"/>
    <w:rsid w:val="005478DC"/>
    <w:rsid w:val="006D593C"/>
    <w:rsid w:val="00A77B3E"/>
    <w:rsid w:val="00AF1401"/>
    <w:rsid w:val="00C310C7"/>
    <w:rsid w:val="00CA2A55"/>
    <w:rsid w:val="00CC75EA"/>
    <w:rsid w:val="00D630B9"/>
    <w:rsid w:val="00FB0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A9273B0-C0A4-45FB-87F9-D6643CE0E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1401"/>
    <w:rPr>
      <w:rFonts w:ascii="Verdana" w:eastAsia="Verdana" w:hAnsi="Verdana" w:cs="Verdana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AF140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CC75EA"/>
    <w:rPr>
      <w:b/>
      <w:bCs/>
    </w:rPr>
  </w:style>
  <w:style w:type="paragraph" w:styleId="Tekstpodstawowy">
    <w:name w:val="Body Text"/>
    <w:basedOn w:val="Normalny"/>
    <w:link w:val="TekstpodstawowyZnak"/>
    <w:semiHidden/>
    <w:unhideWhenUsed/>
    <w:rsid w:val="00CC75E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CC75EA"/>
    <w:rPr>
      <w:rFonts w:ascii="Verdana" w:eastAsia="Verdana" w:hAnsi="Verdana" w:cs="Verdana"/>
      <w:sz w:val="24"/>
      <w:szCs w:val="24"/>
    </w:rPr>
  </w:style>
  <w:style w:type="paragraph" w:styleId="Tekstpodstawowyzwciciem">
    <w:name w:val="Body Text First Indent"/>
    <w:basedOn w:val="Tekstpodstawowy"/>
    <w:link w:val="TekstpodstawowyzwciciemZnak"/>
    <w:rsid w:val="00CC75EA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CC75EA"/>
    <w:rPr>
      <w:rFonts w:ascii="Verdana" w:eastAsia="Verdana" w:hAnsi="Verdana" w:cs="Verdana"/>
      <w:sz w:val="24"/>
      <w:szCs w:val="24"/>
    </w:rPr>
  </w:style>
  <w:style w:type="paragraph" w:customStyle="1" w:styleId="Styl1">
    <w:name w:val="Styl1"/>
    <w:basedOn w:val="Normalny"/>
    <w:autoRedefine/>
    <w:qFormat/>
    <w:rsid w:val="00CC75EA"/>
    <w:pPr>
      <w:spacing w:before="120" w:after="120" w:line="276" w:lineRule="auto"/>
      <w:ind w:firstLine="227"/>
    </w:pPr>
  </w:style>
  <w:style w:type="paragraph" w:customStyle="1" w:styleId="Styl2">
    <w:name w:val="Styl2"/>
    <w:basedOn w:val="Styl1"/>
    <w:next w:val="Styl1"/>
    <w:qFormat/>
    <w:rsid w:val="00CC75EA"/>
  </w:style>
  <w:style w:type="paragraph" w:customStyle="1" w:styleId="Styl3">
    <w:name w:val="Styl3"/>
    <w:basedOn w:val="Styl1"/>
    <w:autoRedefine/>
    <w:qFormat/>
    <w:rsid w:val="00AF1401"/>
  </w:style>
  <w:style w:type="character" w:customStyle="1" w:styleId="Nagwek1Znak">
    <w:name w:val="Nagłówek 1 Znak"/>
    <w:basedOn w:val="Domylnaczcionkaakapitu"/>
    <w:link w:val="Nagwek1"/>
    <w:rsid w:val="00AF140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2142</Words>
  <Characters>12855</Characters>
  <Application>Microsoft Office Word</Application>
  <DocSecurity>0</DocSecurity>
  <Lines>107</Lines>
  <Paragraphs>29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Miasta Siemiatycze</Company>
  <LinksUpToDate>false</LinksUpToDate>
  <CharactersWithSpaces>14968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uchwalenia Programu współpracy Miasta Siemiatycze
z organizacjami pozarządowymi oraz innymi podmiotami prowadzącymi działalność pożytku publicznego na 2023^rok</dc:subject>
  <dc:creator>prochowicz.k</dc:creator>
  <cp:lastModifiedBy>Katarzyna Prochowicz</cp:lastModifiedBy>
  <cp:revision>2</cp:revision>
  <dcterms:created xsi:type="dcterms:W3CDTF">2022-09-21T08:45:00Z</dcterms:created>
  <dcterms:modified xsi:type="dcterms:W3CDTF">2022-09-21T08:45:00Z</dcterms:modified>
  <cp:category>Akt prawny</cp:category>
</cp:coreProperties>
</file>