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2FC" w:rsidRPr="009C02FC" w:rsidRDefault="009C02FC" w:rsidP="009C02FC">
      <w:pPr>
        <w:ind w:left="7088"/>
        <w:rPr>
          <w:sz w:val="20"/>
        </w:rPr>
      </w:pPr>
      <w:r w:rsidRPr="009C02FC">
        <w:rPr>
          <w:sz w:val="20"/>
        </w:rPr>
        <w:t>(miejscowość, data)</w:t>
      </w:r>
    </w:p>
    <w:p w:rsidR="009C02FC" w:rsidRDefault="009C02FC" w:rsidP="009C02FC">
      <w:pPr>
        <w:rPr>
          <w:sz w:val="18"/>
          <w:szCs w:val="18"/>
        </w:rPr>
      </w:pPr>
      <w:r>
        <w:rPr>
          <w:sz w:val="16"/>
          <w:szCs w:val="16"/>
        </w:rPr>
        <w:t xml:space="preserve"> </w:t>
      </w:r>
      <w:r>
        <w:t>........................................</w:t>
      </w:r>
      <w:r>
        <w:rPr>
          <w:sz w:val="18"/>
          <w:szCs w:val="18"/>
        </w:rPr>
        <w:t xml:space="preserve"> </w:t>
      </w:r>
    </w:p>
    <w:p w:rsidR="009C02FC" w:rsidRDefault="009C02FC" w:rsidP="009C02FC">
      <w:r>
        <w:t>….....................................</w:t>
      </w:r>
    </w:p>
    <w:p w:rsidR="009C02FC" w:rsidRDefault="009C02FC" w:rsidP="009C02FC">
      <w:r>
        <w:t>….....................................</w:t>
      </w:r>
    </w:p>
    <w:p w:rsidR="009C02FC" w:rsidRDefault="009C02FC" w:rsidP="009C02FC">
      <w:pPr>
        <w:rPr>
          <w:b/>
          <w:bCs/>
        </w:rPr>
      </w:pPr>
      <w:r>
        <w:rPr>
          <w:sz w:val="18"/>
          <w:szCs w:val="18"/>
        </w:rPr>
        <w:t>( imię i nazwisko wnioskodawcy)</w:t>
      </w:r>
    </w:p>
    <w:p w:rsidR="009C02FC" w:rsidRDefault="009C02FC" w:rsidP="009C02FC">
      <w:r>
        <w:t>.........................................</w:t>
      </w:r>
    </w:p>
    <w:p w:rsidR="009C02FC" w:rsidRDefault="009C02FC" w:rsidP="009C02FC">
      <w:r>
        <w:t>.........................................</w:t>
      </w:r>
    </w:p>
    <w:p w:rsidR="009C02FC" w:rsidRDefault="009C02FC" w:rsidP="009C02FC">
      <w:pPr>
        <w:rPr>
          <w:sz w:val="18"/>
          <w:szCs w:val="18"/>
        </w:rPr>
      </w:pPr>
      <w:r>
        <w:rPr>
          <w:sz w:val="18"/>
          <w:szCs w:val="18"/>
        </w:rPr>
        <w:t>(adres do korespondencji)</w:t>
      </w:r>
    </w:p>
    <w:p w:rsidR="009C02FC" w:rsidRPr="009C02FC" w:rsidRDefault="009C02FC" w:rsidP="009C02FC">
      <w:pPr>
        <w:ind w:left="5245"/>
        <w:rPr>
          <w:b/>
          <w:bCs/>
          <w:sz w:val="22"/>
        </w:rPr>
      </w:pPr>
      <w:r w:rsidRPr="009C02FC">
        <w:rPr>
          <w:b/>
          <w:bCs/>
          <w:sz w:val="22"/>
        </w:rPr>
        <w:t>Burmistrz Miasta Siemiatycze</w:t>
      </w:r>
    </w:p>
    <w:p w:rsidR="009C02FC" w:rsidRPr="009C02FC" w:rsidRDefault="009C02FC" w:rsidP="009C02FC">
      <w:pPr>
        <w:ind w:left="5245"/>
        <w:rPr>
          <w:sz w:val="22"/>
        </w:rPr>
      </w:pPr>
      <w:r w:rsidRPr="009C02FC">
        <w:rPr>
          <w:sz w:val="22"/>
        </w:rPr>
        <w:t>ul. Pałacowa 2</w:t>
      </w:r>
    </w:p>
    <w:p w:rsidR="009C02FC" w:rsidRPr="009C02FC" w:rsidRDefault="009C02FC" w:rsidP="009C02FC">
      <w:pPr>
        <w:ind w:left="5245"/>
        <w:rPr>
          <w:sz w:val="22"/>
        </w:rPr>
      </w:pPr>
      <w:r w:rsidRPr="009C02FC">
        <w:rPr>
          <w:sz w:val="22"/>
        </w:rPr>
        <w:t>17-300 Siemiatycze</w:t>
      </w:r>
    </w:p>
    <w:p w:rsidR="009C02FC" w:rsidRDefault="009C02FC" w:rsidP="009C02FC">
      <w:pPr>
        <w:jc w:val="center"/>
        <w:rPr>
          <w:b/>
          <w:bCs/>
          <w:sz w:val="22"/>
          <w:szCs w:val="22"/>
        </w:rPr>
      </w:pPr>
      <w:r>
        <w:rPr>
          <w:b/>
          <w:bCs/>
          <w:sz w:val="22"/>
          <w:szCs w:val="22"/>
        </w:rPr>
        <w:t>Wniosek o</w:t>
      </w:r>
    </w:p>
    <w:p w:rsidR="009C02FC" w:rsidRDefault="009C02FC" w:rsidP="00535980">
      <w:pPr>
        <w:spacing w:line="360" w:lineRule="auto"/>
        <w:rPr>
          <w:sz w:val="22"/>
          <w:szCs w:val="22"/>
        </w:rPr>
      </w:pPr>
      <w:r>
        <w:rPr>
          <w:b/>
          <w:bCs/>
          <w:sz w:val="22"/>
          <w:szCs w:val="22"/>
        </w:rPr>
        <w:t>zaopiniowanie</w:t>
      </w:r>
      <w:r>
        <w:rPr>
          <w:sz w:val="22"/>
          <w:szCs w:val="22"/>
        </w:rPr>
        <w:t xml:space="preserve"> wstępnego projektu podziału</w:t>
      </w:r>
      <w:r>
        <w:rPr>
          <w:rStyle w:val="Odwoanieprzypisudolnego"/>
          <w:position w:val="6"/>
          <w:sz w:val="22"/>
          <w:szCs w:val="22"/>
        </w:rPr>
        <w:footnoteReference w:id="1"/>
      </w:r>
      <w:r>
        <w:rPr>
          <w:position w:val="6"/>
          <w:sz w:val="22"/>
          <w:szCs w:val="22"/>
        </w:rPr>
        <w:t xml:space="preserve"> </w:t>
      </w:r>
      <w:r>
        <w:rPr>
          <w:sz w:val="22"/>
          <w:szCs w:val="22"/>
        </w:rPr>
        <w:t xml:space="preserve">/ </w:t>
      </w:r>
      <w:r>
        <w:rPr>
          <w:b/>
          <w:bCs/>
          <w:sz w:val="22"/>
          <w:szCs w:val="22"/>
        </w:rPr>
        <w:t>zatwierdzenie</w:t>
      </w:r>
      <w:r>
        <w:rPr>
          <w:sz w:val="22"/>
          <w:szCs w:val="22"/>
        </w:rPr>
        <w:t xml:space="preserve"> podziału nieruchomości</w:t>
      </w:r>
      <w:r>
        <w:rPr>
          <w:rStyle w:val="Odwoanieprzypisudolnego"/>
          <w:sz w:val="22"/>
          <w:szCs w:val="22"/>
        </w:rPr>
        <w:footnoteReference w:id="2"/>
      </w:r>
    </w:p>
    <w:p w:rsidR="009C02FC" w:rsidRDefault="009C02FC" w:rsidP="009C02FC">
      <w:pPr>
        <w:pStyle w:val="Tekstpodstawowy"/>
        <w:spacing w:line="360" w:lineRule="auto"/>
        <w:rPr>
          <w:sz w:val="22"/>
          <w:szCs w:val="22"/>
        </w:rPr>
      </w:pPr>
      <w:r>
        <w:rPr>
          <w:sz w:val="22"/>
          <w:szCs w:val="22"/>
        </w:rPr>
        <w:t xml:space="preserve">położonej w Siemiatyczach, zapisanej </w:t>
      </w:r>
      <w:r>
        <w:rPr>
          <w:b/>
          <w:bCs/>
          <w:sz w:val="22"/>
          <w:szCs w:val="22"/>
        </w:rPr>
        <w:t>w księdze wieczystej</w:t>
      </w:r>
      <w:r>
        <w:rPr>
          <w:sz w:val="22"/>
          <w:szCs w:val="22"/>
        </w:rPr>
        <w:t xml:space="preserve"> nr B13P/ ......................................, prowadzonej przez Sąd Rejonowy w Bielsku Podlaskim, Oddział w Siemiatyczach oznaczonej </w:t>
      </w:r>
      <w:r>
        <w:rPr>
          <w:b/>
          <w:bCs/>
          <w:sz w:val="22"/>
          <w:szCs w:val="22"/>
        </w:rPr>
        <w:t>w ewidencji gruntów i budynków</w:t>
      </w:r>
      <w:r>
        <w:rPr>
          <w:sz w:val="22"/>
          <w:szCs w:val="22"/>
        </w:rPr>
        <w:t xml:space="preserve"> (katastrze nieruchomości): numer działki................................, arkusz mapy..........,obręb..............................będącej własnością........................................................................... ....................................................................................................................................................................</w:t>
      </w:r>
    </w:p>
    <w:p w:rsidR="009C02FC" w:rsidRDefault="009C02FC" w:rsidP="009C02FC">
      <w:pPr>
        <w:pStyle w:val="Tekstpodstawowy"/>
        <w:spacing w:line="360" w:lineRule="auto"/>
        <w:rPr>
          <w:sz w:val="22"/>
          <w:szCs w:val="22"/>
        </w:rPr>
      </w:pPr>
      <w:r>
        <w:rPr>
          <w:sz w:val="22"/>
          <w:szCs w:val="22"/>
        </w:rPr>
        <w:t>Podziału nieruchomości dokonuje się w celu ...........................................................................................</w:t>
      </w:r>
    </w:p>
    <w:p w:rsidR="009C02FC" w:rsidRDefault="009C02FC" w:rsidP="009C02FC">
      <w:pPr>
        <w:spacing w:line="360" w:lineRule="auto"/>
        <w:jc w:val="both"/>
        <w:rPr>
          <w:sz w:val="22"/>
          <w:szCs w:val="22"/>
        </w:rPr>
      </w:pPr>
      <w:r>
        <w:rPr>
          <w:sz w:val="22"/>
          <w:szCs w:val="22"/>
        </w:rPr>
        <w:t>…................................................................................................................................................................</w:t>
      </w:r>
    </w:p>
    <w:p w:rsidR="009C02FC" w:rsidRDefault="009C02FC" w:rsidP="009C02FC">
      <w:pPr>
        <w:spacing w:line="360" w:lineRule="auto"/>
        <w:jc w:val="both"/>
        <w:rPr>
          <w:sz w:val="22"/>
          <w:szCs w:val="22"/>
        </w:rPr>
      </w:pPr>
      <w:r>
        <w:rPr>
          <w:sz w:val="22"/>
          <w:szCs w:val="22"/>
        </w:rPr>
        <w:t>Numer i data wydania postanowienia opiniującego wstępny projekt podziału nieruchomości</w:t>
      </w:r>
      <w:r>
        <w:rPr>
          <w:rStyle w:val="Odwoanieprzypisudolnego"/>
          <w:b/>
          <w:bCs/>
          <w:position w:val="6"/>
          <w:szCs w:val="22"/>
        </w:rPr>
        <w:footnoteReference w:id="3"/>
      </w:r>
      <w:r>
        <w:rPr>
          <w:sz w:val="22"/>
          <w:szCs w:val="22"/>
        </w:rPr>
        <w:t xml:space="preserve"> </w:t>
      </w:r>
      <w:r w:rsidRPr="009C02FC">
        <w:rPr>
          <w:b/>
          <w:bCs/>
          <w:szCs w:val="22"/>
        </w:rPr>
        <w:t xml:space="preserve"> </w:t>
      </w:r>
      <w:r>
        <w:rPr>
          <w:sz w:val="22"/>
          <w:szCs w:val="22"/>
        </w:rPr>
        <w:t>..............................................................................................…..................................................................</w:t>
      </w:r>
    </w:p>
    <w:p w:rsidR="009C02FC" w:rsidRDefault="009C02FC" w:rsidP="009C02FC">
      <w:pPr>
        <w:pStyle w:val="Tekstpodstawowy21"/>
        <w:spacing w:line="360" w:lineRule="auto"/>
        <w:ind w:firstLine="0"/>
      </w:pPr>
      <w:r>
        <w:t>Numer i data wydania decyzji o warunkach zabudowy, jeśli była wydana przed dniem złożenia wniosku o podział nieruchomości i jest obowiązująca w dniu złożenia wniosku ............................................................................................................…....................................................</w:t>
      </w:r>
    </w:p>
    <w:p w:rsidR="00AB5E0B" w:rsidRDefault="00AB5E0B" w:rsidP="009C02FC">
      <w:pPr>
        <w:pStyle w:val="Tekstpodstawowy21"/>
        <w:spacing w:line="360" w:lineRule="auto"/>
        <w:ind w:firstLine="0"/>
      </w:pPr>
    </w:p>
    <w:p w:rsidR="009C02FC" w:rsidRDefault="009C02FC" w:rsidP="009C02FC">
      <w:pPr>
        <w:jc w:val="right"/>
        <w:rPr>
          <w:sz w:val="22"/>
          <w:szCs w:val="22"/>
        </w:rPr>
      </w:pPr>
      <w:r>
        <w:rPr>
          <w:sz w:val="22"/>
          <w:szCs w:val="22"/>
        </w:rPr>
        <w:t>...........................................</w:t>
      </w:r>
    </w:p>
    <w:p w:rsidR="009C02FC" w:rsidRDefault="009C02FC" w:rsidP="009C02FC">
      <w:pPr>
        <w:jc w:val="right"/>
        <w:rPr>
          <w:sz w:val="22"/>
          <w:szCs w:val="22"/>
        </w:rPr>
      </w:pPr>
      <w:r>
        <w:rPr>
          <w:sz w:val="22"/>
          <w:szCs w:val="22"/>
        </w:rPr>
        <w:t>(podpis wnioskodawcy)</w:t>
      </w:r>
    </w:p>
    <w:p w:rsidR="009C02FC" w:rsidRDefault="009C02FC" w:rsidP="009C02FC">
      <w:pPr>
        <w:rPr>
          <w:sz w:val="20"/>
          <w:szCs w:val="20"/>
        </w:rPr>
      </w:pPr>
      <w:r>
        <w:rPr>
          <w:sz w:val="20"/>
          <w:szCs w:val="20"/>
        </w:rPr>
        <w:t>Załączniki</w:t>
      </w:r>
      <w:r w:rsidR="00535980">
        <w:rPr>
          <w:sz w:val="20"/>
          <w:szCs w:val="20"/>
        </w:rPr>
        <w:t xml:space="preserve"> (</w:t>
      </w:r>
      <w:r w:rsidR="00535980" w:rsidRPr="00535980">
        <w:rPr>
          <w:bCs/>
          <w:i/>
          <w:sz w:val="20"/>
          <w:szCs w:val="20"/>
          <w:u w:val="single"/>
        </w:rPr>
        <w:t>należy zaznaczyć właściwą kratkę, w przypadku dołączenia załącznika</w:t>
      </w:r>
      <w:r w:rsidR="00535980">
        <w:rPr>
          <w:bCs/>
          <w:i/>
          <w:sz w:val="20"/>
          <w:szCs w:val="20"/>
          <w:u w:val="single"/>
        </w:rPr>
        <w:t>)</w:t>
      </w:r>
      <w:r>
        <w:rPr>
          <w:sz w:val="20"/>
          <w:szCs w:val="20"/>
        </w:rPr>
        <w:t>:</w:t>
      </w:r>
    </w:p>
    <w:p w:rsidR="009C02FC" w:rsidRDefault="00535980" w:rsidP="00535980">
      <w:pPr>
        <w:ind w:left="284" w:hanging="284"/>
        <w:jc w:val="both"/>
        <w:rPr>
          <w:sz w:val="20"/>
          <w:szCs w:val="20"/>
        </w:rPr>
      </w:pPr>
      <w:r w:rsidRPr="00535980">
        <w:rPr>
          <w:sz w:val="20"/>
          <w:szCs w:val="20"/>
        </w:rPr>
        <w:t>□</w:t>
      </w:r>
      <w:r>
        <w:rPr>
          <w:sz w:val="20"/>
          <w:szCs w:val="20"/>
        </w:rPr>
        <w:tab/>
      </w:r>
      <w:r w:rsidR="009C02FC" w:rsidRPr="0050239A">
        <w:rPr>
          <w:sz w:val="20"/>
          <w:szCs w:val="20"/>
        </w:rPr>
        <w:t xml:space="preserve">Dokument stwierdzający tytuł prawny do nieruchomości; w szczególności oświadczenie określające tytuł prawny </w:t>
      </w:r>
    </w:p>
    <w:p w:rsidR="009C02FC" w:rsidRPr="0050239A" w:rsidRDefault="00535980" w:rsidP="00535980">
      <w:pPr>
        <w:ind w:left="284" w:hanging="284"/>
        <w:jc w:val="both"/>
        <w:rPr>
          <w:sz w:val="20"/>
          <w:szCs w:val="20"/>
        </w:rPr>
      </w:pPr>
      <w:r w:rsidRPr="00535980">
        <w:rPr>
          <w:sz w:val="20"/>
          <w:szCs w:val="20"/>
        </w:rPr>
        <w:t>□</w:t>
      </w:r>
      <w:r>
        <w:rPr>
          <w:sz w:val="20"/>
          <w:szCs w:val="20"/>
        </w:rPr>
        <w:tab/>
      </w:r>
      <w:r w:rsidR="009C02FC" w:rsidRPr="0050239A">
        <w:rPr>
          <w:sz w:val="20"/>
          <w:szCs w:val="20"/>
        </w:rPr>
        <w:t>Wypis z ewidencji gruntów (katastru nieruchomości) i kopia mapy ewidencyjnej (katastralnej)</w:t>
      </w:r>
    </w:p>
    <w:p w:rsidR="009C02FC" w:rsidRDefault="00535980" w:rsidP="00535980">
      <w:pPr>
        <w:ind w:left="284" w:hanging="284"/>
        <w:jc w:val="both"/>
        <w:rPr>
          <w:sz w:val="20"/>
          <w:szCs w:val="20"/>
        </w:rPr>
      </w:pPr>
      <w:r w:rsidRPr="00535980">
        <w:rPr>
          <w:sz w:val="20"/>
          <w:szCs w:val="20"/>
        </w:rPr>
        <w:t>□</w:t>
      </w:r>
      <w:r>
        <w:rPr>
          <w:sz w:val="20"/>
          <w:szCs w:val="20"/>
        </w:rPr>
        <w:tab/>
      </w:r>
      <w:r w:rsidR="009C02FC">
        <w:rPr>
          <w:sz w:val="20"/>
          <w:szCs w:val="20"/>
        </w:rPr>
        <w:t>Decyzja o warunkach zabudowy jeżeli stanowi ona podstawę podziału</w:t>
      </w:r>
    </w:p>
    <w:p w:rsidR="009C02FC" w:rsidRDefault="00535980" w:rsidP="00535980">
      <w:pPr>
        <w:ind w:left="284" w:hanging="284"/>
        <w:jc w:val="both"/>
        <w:rPr>
          <w:sz w:val="20"/>
          <w:szCs w:val="20"/>
        </w:rPr>
      </w:pPr>
      <w:r w:rsidRPr="00535980">
        <w:rPr>
          <w:sz w:val="20"/>
          <w:szCs w:val="20"/>
        </w:rPr>
        <w:t>□</w:t>
      </w:r>
      <w:r>
        <w:rPr>
          <w:sz w:val="20"/>
          <w:szCs w:val="20"/>
        </w:rPr>
        <w:tab/>
      </w:r>
      <w:r w:rsidR="009C02FC">
        <w:rPr>
          <w:sz w:val="20"/>
          <w:szCs w:val="20"/>
        </w:rPr>
        <w:t xml:space="preserve">Pozwolenie konserwatora zabytków na decyzję zatwierdzającą podział w przypadku strefy ochrony konserwatorskiej </w:t>
      </w:r>
    </w:p>
    <w:p w:rsidR="009C02FC" w:rsidRDefault="00535980" w:rsidP="00535980">
      <w:pPr>
        <w:ind w:left="284" w:hanging="284"/>
        <w:jc w:val="both"/>
        <w:rPr>
          <w:sz w:val="20"/>
          <w:szCs w:val="20"/>
        </w:rPr>
      </w:pPr>
      <w:r w:rsidRPr="00535980">
        <w:rPr>
          <w:sz w:val="20"/>
          <w:szCs w:val="20"/>
        </w:rPr>
        <w:t>□</w:t>
      </w:r>
      <w:r>
        <w:rPr>
          <w:sz w:val="20"/>
          <w:szCs w:val="20"/>
        </w:rPr>
        <w:tab/>
      </w:r>
      <w:r w:rsidR="009C02FC">
        <w:rPr>
          <w:sz w:val="20"/>
          <w:szCs w:val="20"/>
        </w:rPr>
        <w:t>Wstępny projekt podziału nieruchomości</w:t>
      </w:r>
    </w:p>
    <w:p w:rsidR="009C02FC" w:rsidRDefault="00535980" w:rsidP="00535980">
      <w:pPr>
        <w:ind w:left="284" w:hanging="284"/>
        <w:jc w:val="both"/>
        <w:rPr>
          <w:sz w:val="20"/>
          <w:szCs w:val="20"/>
        </w:rPr>
      </w:pPr>
      <w:r w:rsidRPr="00535980">
        <w:rPr>
          <w:sz w:val="20"/>
          <w:szCs w:val="20"/>
        </w:rPr>
        <w:t>□</w:t>
      </w:r>
      <w:r>
        <w:rPr>
          <w:sz w:val="20"/>
          <w:szCs w:val="20"/>
        </w:rPr>
        <w:tab/>
      </w:r>
      <w:r w:rsidR="009C02FC">
        <w:rPr>
          <w:sz w:val="20"/>
          <w:szCs w:val="20"/>
        </w:rPr>
        <w:t xml:space="preserve">Mapa z projektem podziału nieruchomości sporządzona przez geodetę uprawnionego  </w:t>
      </w:r>
    </w:p>
    <w:p w:rsidR="009C02FC" w:rsidRDefault="00535980" w:rsidP="00535980">
      <w:pPr>
        <w:tabs>
          <w:tab w:val="left" w:pos="417"/>
        </w:tabs>
        <w:ind w:left="284" w:hanging="284"/>
        <w:jc w:val="both"/>
        <w:rPr>
          <w:sz w:val="20"/>
          <w:szCs w:val="20"/>
        </w:rPr>
      </w:pPr>
      <w:r w:rsidRPr="00535980">
        <w:rPr>
          <w:sz w:val="20"/>
          <w:szCs w:val="20"/>
        </w:rPr>
        <w:t>□</w:t>
      </w:r>
      <w:r>
        <w:rPr>
          <w:sz w:val="20"/>
          <w:szCs w:val="20"/>
        </w:rPr>
        <w:tab/>
      </w:r>
      <w:r w:rsidR="009C02FC">
        <w:rPr>
          <w:sz w:val="20"/>
          <w:szCs w:val="20"/>
        </w:rPr>
        <w:t>Wykaz zmian gruntowych</w:t>
      </w:r>
    </w:p>
    <w:p w:rsidR="009C02FC" w:rsidRDefault="00535980" w:rsidP="00535980">
      <w:pPr>
        <w:tabs>
          <w:tab w:val="left" w:pos="417"/>
        </w:tabs>
        <w:ind w:left="284" w:hanging="284"/>
        <w:jc w:val="both"/>
        <w:rPr>
          <w:sz w:val="20"/>
          <w:szCs w:val="20"/>
        </w:rPr>
      </w:pPr>
      <w:r w:rsidRPr="00535980">
        <w:rPr>
          <w:sz w:val="20"/>
          <w:szCs w:val="20"/>
        </w:rPr>
        <w:t>□</w:t>
      </w:r>
      <w:r>
        <w:rPr>
          <w:sz w:val="20"/>
          <w:szCs w:val="20"/>
        </w:rPr>
        <w:tab/>
      </w:r>
      <w:r w:rsidR="009C02FC">
        <w:rPr>
          <w:sz w:val="20"/>
          <w:szCs w:val="20"/>
        </w:rPr>
        <w:t xml:space="preserve">Protokół z przyjęcia granic nieruchomości </w:t>
      </w:r>
    </w:p>
    <w:p w:rsidR="009C02FC" w:rsidRDefault="00535980" w:rsidP="00535980">
      <w:pPr>
        <w:tabs>
          <w:tab w:val="left" w:pos="417"/>
        </w:tabs>
        <w:ind w:left="284" w:hanging="284"/>
        <w:jc w:val="both"/>
        <w:rPr>
          <w:sz w:val="20"/>
          <w:szCs w:val="20"/>
        </w:rPr>
      </w:pPr>
      <w:r w:rsidRPr="00535980">
        <w:rPr>
          <w:sz w:val="20"/>
          <w:szCs w:val="20"/>
        </w:rPr>
        <w:t>□</w:t>
      </w:r>
      <w:r>
        <w:rPr>
          <w:sz w:val="20"/>
          <w:szCs w:val="20"/>
        </w:rPr>
        <w:tab/>
      </w:r>
      <w:r w:rsidR="009C02FC">
        <w:rPr>
          <w:sz w:val="20"/>
          <w:szCs w:val="20"/>
        </w:rPr>
        <w:t>Wykaz synchronizacyjny, jeżeli oznaczenie działek w ewidencji gruntów (katastrze nieruchomości) jest inne niż w księdze wieczystej</w:t>
      </w:r>
    </w:p>
    <w:p w:rsidR="009C02FC" w:rsidRDefault="009C02FC" w:rsidP="009C02FC">
      <w:pPr>
        <w:ind w:left="57"/>
        <w:jc w:val="both"/>
        <w:rPr>
          <w:sz w:val="20"/>
          <w:szCs w:val="20"/>
        </w:rPr>
      </w:pPr>
      <w:r>
        <w:rPr>
          <w:sz w:val="20"/>
          <w:szCs w:val="20"/>
        </w:rPr>
        <w:t>Dokum</w:t>
      </w:r>
      <w:r w:rsidR="00AD2FA2">
        <w:rPr>
          <w:sz w:val="20"/>
          <w:szCs w:val="20"/>
        </w:rPr>
        <w:t>enty o których mowa w punktach 6</w:t>
      </w:r>
      <w:r>
        <w:rPr>
          <w:sz w:val="20"/>
          <w:szCs w:val="20"/>
        </w:rPr>
        <w:t>-8 należy dołączyć do wniosku o zatwierdzenie podziału nieruchomości.</w:t>
      </w:r>
    </w:p>
    <w:p w:rsidR="009C02FC" w:rsidRDefault="009C02FC" w:rsidP="009C02FC">
      <w:pPr>
        <w:ind w:left="57"/>
        <w:jc w:val="both"/>
        <w:rPr>
          <w:sz w:val="20"/>
          <w:szCs w:val="20"/>
        </w:rPr>
      </w:pPr>
      <w:r>
        <w:rPr>
          <w:sz w:val="20"/>
          <w:szCs w:val="20"/>
        </w:rPr>
        <w:t>Opiniowanie wstępnego projektu podziału nieruchomości nie dotyczy przypadku podziału niezależnie od ustaleń planu miejscowego (na podst. art. 95 ustawy o gospodarce nieruchomościami).</w:t>
      </w:r>
    </w:p>
    <w:p w:rsidR="009C02FC" w:rsidRDefault="009C02FC" w:rsidP="009C02FC">
      <w:pPr>
        <w:ind w:left="57"/>
        <w:jc w:val="both"/>
        <w:rPr>
          <w:sz w:val="20"/>
          <w:szCs w:val="20"/>
        </w:rPr>
      </w:pPr>
    </w:p>
    <w:p w:rsidR="009C02FC" w:rsidRDefault="009C02FC" w:rsidP="009C02FC">
      <w:pPr>
        <w:jc w:val="both"/>
        <w:rPr>
          <w:b/>
          <w:szCs w:val="20"/>
        </w:rPr>
      </w:pPr>
      <w:r>
        <w:rPr>
          <w:sz w:val="20"/>
          <w:szCs w:val="20"/>
        </w:rPr>
        <w:t xml:space="preserve">Wniosek nie podlega opłacie skarbowej zgodnie z art. 2 ust. 1 pkt 1 lit. h ustawy o opłacie skarbowej </w:t>
      </w:r>
    </w:p>
    <w:p w:rsidR="00AB5E0B" w:rsidRDefault="00AB5E0B" w:rsidP="009C02FC">
      <w:pPr>
        <w:jc w:val="both"/>
        <w:rPr>
          <w:b/>
          <w:szCs w:val="20"/>
        </w:rPr>
      </w:pPr>
    </w:p>
    <w:p w:rsidR="009C02FC" w:rsidRPr="009E7B7A" w:rsidRDefault="009C02FC" w:rsidP="009C02FC">
      <w:pPr>
        <w:jc w:val="both"/>
        <w:rPr>
          <w:b/>
          <w:szCs w:val="20"/>
        </w:rPr>
      </w:pPr>
      <w:r w:rsidRPr="009E7B7A">
        <w:rPr>
          <w:b/>
          <w:szCs w:val="20"/>
        </w:rPr>
        <w:lastRenderedPageBreak/>
        <w:t>Informacja</w:t>
      </w:r>
    </w:p>
    <w:p w:rsidR="00AB5E0B" w:rsidRPr="00BB792A" w:rsidRDefault="00AB5E0B" w:rsidP="00AB5E0B">
      <w:pPr>
        <w:widowControl/>
        <w:suppressAutoHyphens w:val="0"/>
        <w:spacing w:line="259" w:lineRule="auto"/>
        <w:jc w:val="both"/>
        <w:rPr>
          <w:rFonts w:eastAsia="Calibri"/>
          <w:sz w:val="22"/>
          <w:szCs w:val="22"/>
          <w:lang w:eastAsia="en-US" w:bidi="ar-SA"/>
        </w:rPr>
      </w:pPr>
      <w:r w:rsidRPr="00BB792A">
        <w:rPr>
          <w:rFonts w:eastAsia="Calibri"/>
          <w:sz w:val="22"/>
          <w:szCs w:val="22"/>
          <w:lang w:eastAsia="en-US" w:bidi="ar-SA"/>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jest Burmistrz Miasta Siemiatycze z siedzibą w Urzędzie Miasta Siemiatycze, ul. Pałacowa 2, 17-300 Siemiatycze. Dane kontaktowe do inspektora ochrony danych w Mieście Siemiatycze - Urząd Miasta adres e-mail </w:t>
      </w:r>
      <w:hyperlink r:id="rId9" w:history="1">
        <w:r w:rsidRPr="00BB792A">
          <w:rPr>
            <w:rFonts w:eastAsia="Calibri"/>
            <w:color w:val="0563C1"/>
            <w:sz w:val="22"/>
            <w:szCs w:val="22"/>
            <w:u w:val="single"/>
            <w:lang w:eastAsia="en-US" w:bidi="ar-SA"/>
          </w:rPr>
          <w:t>iod@siemiatycze.eu</w:t>
        </w:r>
      </w:hyperlink>
      <w:r w:rsidR="00BB792A">
        <w:rPr>
          <w:rFonts w:eastAsia="Calibri"/>
          <w:sz w:val="22"/>
          <w:szCs w:val="22"/>
          <w:lang w:eastAsia="en-US" w:bidi="ar-SA"/>
        </w:rPr>
        <w:t xml:space="preserve">, </w:t>
      </w:r>
      <w:r w:rsidRPr="00BB792A">
        <w:rPr>
          <w:rFonts w:eastAsia="Calibri"/>
          <w:sz w:val="22"/>
          <w:szCs w:val="22"/>
          <w:lang w:eastAsia="en-US" w:bidi="ar-SA"/>
        </w:rPr>
        <w:t>tel. 85 6565813, Urząd Miasta Siemiatycze ul. Pałacowa 2. Państwa dane osobowe przetwarzane będą w związku z wydaniem decyzji o podziale nieruchomości, które jest zadaniem realizowanym w ramach wypełniania obowiązku prawnego ciążącego na administratorze, na podstawie art. 6 ust 1 lit. c ogólnego rozporządzenia. Odbiorcą Państwa danych będą strony postępowania. Dane osobowe nie będą przekazywane do państwa trzeciego/ organizacji międzynarodowej. 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ustawowym niezbędnym do rozpatrzenia wniosku o podziale nieruchomości. Państwa dane nie będą przetwarzane w sposób zautomatyzowany.</w:t>
      </w:r>
    </w:p>
    <w:p w:rsidR="00360953" w:rsidRDefault="00360953" w:rsidP="009C02FC">
      <w:bookmarkStart w:id="0" w:name="_GoBack"/>
      <w:bookmarkEnd w:id="0"/>
    </w:p>
    <w:sectPr w:rsidR="00360953" w:rsidSect="009C02FC">
      <w:pgSz w:w="11906" w:h="16838"/>
      <w:pgMar w:top="851"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586" w:rsidRDefault="008E0586" w:rsidP="009C02FC">
      <w:r>
        <w:separator/>
      </w:r>
    </w:p>
  </w:endnote>
  <w:endnote w:type="continuationSeparator" w:id="0">
    <w:p w:rsidR="008E0586" w:rsidRDefault="008E0586" w:rsidP="009C0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586" w:rsidRDefault="008E0586" w:rsidP="009C02FC">
      <w:r>
        <w:separator/>
      </w:r>
    </w:p>
  </w:footnote>
  <w:footnote w:type="continuationSeparator" w:id="0">
    <w:p w:rsidR="008E0586" w:rsidRDefault="008E0586" w:rsidP="009C02FC">
      <w:r>
        <w:continuationSeparator/>
      </w:r>
    </w:p>
  </w:footnote>
  <w:footnote w:id="1">
    <w:p w:rsidR="009C02FC" w:rsidRPr="009C02FC" w:rsidRDefault="009C02FC" w:rsidP="009C02FC">
      <w:pPr>
        <w:pStyle w:val="Tekstprzypisudolnego"/>
        <w:jc w:val="both"/>
        <w:rPr>
          <w:sz w:val="18"/>
        </w:rPr>
      </w:pPr>
      <w:r w:rsidRPr="009C02FC">
        <w:rPr>
          <w:rStyle w:val="Odwoanieprzypisudolnego"/>
          <w:sz w:val="18"/>
        </w:rPr>
        <w:footnoteRef/>
      </w:r>
      <w:r w:rsidRPr="009C02FC">
        <w:rPr>
          <w:sz w:val="18"/>
        </w:rPr>
        <w:t xml:space="preserve"> nie dotyczy podziałów, o których mowa w art. 95 ustawy o gospodarce nieruchomościami </w:t>
      </w:r>
    </w:p>
  </w:footnote>
  <w:footnote w:id="2">
    <w:p w:rsidR="009C02FC" w:rsidRPr="009C02FC" w:rsidRDefault="009C02FC" w:rsidP="009C02FC">
      <w:pPr>
        <w:pStyle w:val="Tekstprzypisudolnego"/>
        <w:jc w:val="both"/>
        <w:rPr>
          <w:sz w:val="18"/>
        </w:rPr>
      </w:pPr>
      <w:r w:rsidRPr="009C02FC">
        <w:rPr>
          <w:rStyle w:val="Odwoanieprzypisudolnego"/>
          <w:sz w:val="18"/>
        </w:rPr>
        <w:footnoteRef/>
      </w:r>
      <w:r w:rsidRPr="009C02FC">
        <w:rPr>
          <w:sz w:val="18"/>
        </w:rPr>
        <w:t xml:space="preserve"> właściwe podkreślić</w:t>
      </w:r>
    </w:p>
  </w:footnote>
  <w:footnote w:id="3">
    <w:p w:rsidR="009C02FC" w:rsidRPr="009C02FC" w:rsidRDefault="009C02FC" w:rsidP="009C02FC">
      <w:pPr>
        <w:pStyle w:val="Tekstprzypisudolnego"/>
        <w:jc w:val="both"/>
        <w:rPr>
          <w:sz w:val="18"/>
        </w:rPr>
      </w:pPr>
      <w:r w:rsidRPr="009C02FC">
        <w:rPr>
          <w:rStyle w:val="Odwoanieprzypisudolnego"/>
          <w:sz w:val="18"/>
        </w:rPr>
        <w:footnoteRef/>
      </w:r>
      <w:r w:rsidRPr="009C02FC">
        <w:rPr>
          <w:sz w:val="18"/>
        </w:rPr>
        <w:t xml:space="preserve"> przy składaniu wniosku o zatwierdzeniu projektu podziału</w:t>
      </w:r>
    </w:p>
    <w:p w:rsidR="009C02FC" w:rsidRDefault="009C02FC">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RTF_Num 2"/>
    <w:lvl w:ilvl="0">
      <w:start w:val="1"/>
      <w:numFmt w:val="decimal"/>
      <w:lvlText w:val="%1)"/>
      <w:lvlJc w:val="left"/>
      <w:pPr>
        <w:tabs>
          <w:tab w:val="num" w:pos="417"/>
        </w:tabs>
        <w:ind w:left="417" w:hanging="360"/>
      </w:pPr>
    </w:lvl>
    <w:lvl w:ilvl="1">
      <w:start w:val="1"/>
      <w:numFmt w:val="lowerLetter"/>
      <w:lvlText w:val="%2."/>
      <w:lvlJc w:val="left"/>
      <w:pPr>
        <w:tabs>
          <w:tab w:val="num" w:pos="1137"/>
        </w:tabs>
        <w:ind w:left="1137" w:hanging="360"/>
      </w:pPr>
    </w:lvl>
    <w:lvl w:ilvl="2">
      <w:start w:val="1"/>
      <w:numFmt w:val="lowerRoman"/>
      <w:lvlText w:val="%3."/>
      <w:lvlJc w:val="left"/>
      <w:pPr>
        <w:tabs>
          <w:tab w:val="num" w:pos="1857"/>
        </w:tabs>
        <w:ind w:left="1857" w:firstLine="0"/>
      </w:pPr>
    </w:lvl>
    <w:lvl w:ilvl="3">
      <w:start w:val="1"/>
      <w:numFmt w:val="decimal"/>
      <w:lvlText w:val="%4."/>
      <w:lvlJc w:val="left"/>
      <w:pPr>
        <w:tabs>
          <w:tab w:val="num" w:pos="2577"/>
        </w:tabs>
        <w:ind w:left="2577" w:hanging="360"/>
      </w:pPr>
    </w:lvl>
    <w:lvl w:ilvl="4">
      <w:start w:val="1"/>
      <w:numFmt w:val="lowerLetter"/>
      <w:lvlText w:val="%5."/>
      <w:lvlJc w:val="left"/>
      <w:pPr>
        <w:tabs>
          <w:tab w:val="num" w:pos="3297"/>
        </w:tabs>
        <w:ind w:left="3297" w:hanging="360"/>
      </w:pPr>
    </w:lvl>
    <w:lvl w:ilvl="5">
      <w:start w:val="1"/>
      <w:numFmt w:val="lowerRoman"/>
      <w:lvlText w:val="%6."/>
      <w:lvlJc w:val="left"/>
      <w:pPr>
        <w:tabs>
          <w:tab w:val="num" w:pos="4017"/>
        </w:tabs>
        <w:ind w:left="4017" w:firstLine="0"/>
      </w:pPr>
    </w:lvl>
    <w:lvl w:ilvl="6">
      <w:start w:val="1"/>
      <w:numFmt w:val="decimal"/>
      <w:lvlText w:val="%7."/>
      <w:lvlJc w:val="left"/>
      <w:pPr>
        <w:tabs>
          <w:tab w:val="num" w:pos="4737"/>
        </w:tabs>
        <w:ind w:left="4737" w:hanging="360"/>
      </w:pPr>
    </w:lvl>
    <w:lvl w:ilvl="7">
      <w:start w:val="1"/>
      <w:numFmt w:val="lowerLetter"/>
      <w:lvlText w:val="%8."/>
      <w:lvlJc w:val="left"/>
      <w:pPr>
        <w:tabs>
          <w:tab w:val="num" w:pos="5457"/>
        </w:tabs>
        <w:ind w:left="5457" w:hanging="360"/>
      </w:pPr>
    </w:lvl>
    <w:lvl w:ilvl="8">
      <w:start w:val="1"/>
      <w:numFmt w:val="lowerRoman"/>
      <w:lvlText w:val="%9."/>
      <w:lvlJc w:val="left"/>
      <w:pPr>
        <w:tabs>
          <w:tab w:val="num" w:pos="6177"/>
        </w:tabs>
        <w:ind w:left="6177" w:firstLine="0"/>
      </w:pPr>
    </w:lvl>
  </w:abstractNum>
  <w:abstractNum w:abstractNumId="1">
    <w:nsid w:val="74BA5417"/>
    <w:multiLevelType w:val="hybridMultilevel"/>
    <w:tmpl w:val="F8522C0E"/>
    <w:lvl w:ilvl="0" w:tplc="1EFA9D52">
      <w:start w:val="5"/>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65F"/>
    <w:rsid w:val="00194454"/>
    <w:rsid w:val="00360953"/>
    <w:rsid w:val="00476E35"/>
    <w:rsid w:val="00535980"/>
    <w:rsid w:val="0072566E"/>
    <w:rsid w:val="00761DF7"/>
    <w:rsid w:val="008A265F"/>
    <w:rsid w:val="008E0586"/>
    <w:rsid w:val="009C02FC"/>
    <w:rsid w:val="00AB5E0B"/>
    <w:rsid w:val="00AD2FA2"/>
    <w:rsid w:val="00BB79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02FC"/>
    <w:pPr>
      <w:widowControl w:val="0"/>
      <w:suppressAutoHyphens/>
      <w:spacing w:after="0" w:line="240" w:lineRule="auto"/>
    </w:pPr>
    <w:rPr>
      <w:rFonts w:ascii="Times New Roman" w:eastAsia="Times New Roman" w:hAnsi="Times New Roman" w:cs="Times New Roman"/>
      <w:sz w:val="24"/>
      <w:szCs w:val="24"/>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9C02FC"/>
    <w:pPr>
      <w:jc w:val="both"/>
    </w:pPr>
  </w:style>
  <w:style w:type="character" w:customStyle="1" w:styleId="TekstpodstawowyZnak">
    <w:name w:val="Tekst podstawowy Znak"/>
    <w:basedOn w:val="Domylnaczcionkaakapitu"/>
    <w:link w:val="Tekstpodstawowy"/>
    <w:rsid w:val="009C02FC"/>
    <w:rPr>
      <w:rFonts w:ascii="Times New Roman" w:eastAsia="Times New Roman" w:hAnsi="Times New Roman" w:cs="Times New Roman"/>
      <w:sz w:val="24"/>
      <w:szCs w:val="24"/>
      <w:lang w:eastAsia="pl-PL" w:bidi="pl-PL"/>
    </w:rPr>
  </w:style>
  <w:style w:type="paragraph" w:customStyle="1" w:styleId="Tekstpodstawowy21">
    <w:name w:val="Tekst podstawowy 21"/>
    <w:basedOn w:val="Normalny"/>
    <w:rsid w:val="009C02FC"/>
    <w:pPr>
      <w:ind w:firstLine="708"/>
      <w:jc w:val="both"/>
    </w:pPr>
    <w:rPr>
      <w:sz w:val="22"/>
      <w:szCs w:val="22"/>
    </w:rPr>
  </w:style>
  <w:style w:type="paragraph" w:styleId="Nagwek">
    <w:name w:val="header"/>
    <w:basedOn w:val="Normalny"/>
    <w:link w:val="NagwekZnak"/>
    <w:uiPriority w:val="99"/>
    <w:unhideWhenUsed/>
    <w:rsid w:val="009C02FC"/>
    <w:pPr>
      <w:tabs>
        <w:tab w:val="center" w:pos="4536"/>
        <w:tab w:val="right" w:pos="9072"/>
      </w:tabs>
    </w:pPr>
  </w:style>
  <w:style w:type="character" w:customStyle="1" w:styleId="NagwekZnak">
    <w:name w:val="Nagłówek Znak"/>
    <w:basedOn w:val="Domylnaczcionkaakapitu"/>
    <w:link w:val="Nagwek"/>
    <w:uiPriority w:val="99"/>
    <w:rsid w:val="009C02FC"/>
    <w:rPr>
      <w:rFonts w:ascii="Times New Roman" w:eastAsia="Times New Roman" w:hAnsi="Times New Roman" w:cs="Times New Roman"/>
      <w:sz w:val="24"/>
      <w:szCs w:val="24"/>
      <w:lang w:eastAsia="pl-PL" w:bidi="pl-PL"/>
    </w:rPr>
  </w:style>
  <w:style w:type="paragraph" w:styleId="Stopka">
    <w:name w:val="footer"/>
    <w:basedOn w:val="Normalny"/>
    <w:link w:val="StopkaZnak"/>
    <w:uiPriority w:val="99"/>
    <w:unhideWhenUsed/>
    <w:rsid w:val="009C02FC"/>
    <w:pPr>
      <w:tabs>
        <w:tab w:val="center" w:pos="4536"/>
        <w:tab w:val="right" w:pos="9072"/>
      </w:tabs>
    </w:pPr>
  </w:style>
  <w:style w:type="character" w:customStyle="1" w:styleId="StopkaZnak">
    <w:name w:val="Stopka Znak"/>
    <w:basedOn w:val="Domylnaczcionkaakapitu"/>
    <w:link w:val="Stopka"/>
    <w:uiPriority w:val="99"/>
    <w:rsid w:val="009C02FC"/>
    <w:rPr>
      <w:rFonts w:ascii="Times New Roman" w:eastAsia="Times New Roman" w:hAnsi="Times New Roman" w:cs="Times New Roman"/>
      <w:sz w:val="24"/>
      <w:szCs w:val="24"/>
      <w:lang w:eastAsia="pl-PL" w:bidi="pl-PL"/>
    </w:rPr>
  </w:style>
  <w:style w:type="paragraph" w:styleId="Tekstprzypisudolnego">
    <w:name w:val="footnote text"/>
    <w:basedOn w:val="Normalny"/>
    <w:link w:val="TekstprzypisudolnegoZnak"/>
    <w:uiPriority w:val="99"/>
    <w:semiHidden/>
    <w:unhideWhenUsed/>
    <w:rsid w:val="009C02FC"/>
    <w:rPr>
      <w:sz w:val="20"/>
      <w:szCs w:val="20"/>
    </w:rPr>
  </w:style>
  <w:style w:type="character" w:customStyle="1" w:styleId="TekstprzypisudolnegoZnak">
    <w:name w:val="Tekst przypisu dolnego Znak"/>
    <w:basedOn w:val="Domylnaczcionkaakapitu"/>
    <w:link w:val="Tekstprzypisudolnego"/>
    <w:uiPriority w:val="99"/>
    <w:semiHidden/>
    <w:rsid w:val="009C02FC"/>
    <w:rPr>
      <w:rFonts w:ascii="Times New Roman" w:eastAsia="Times New Roman" w:hAnsi="Times New Roman" w:cs="Times New Roman"/>
      <w:sz w:val="20"/>
      <w:szCs w:val="20"/>
      <w:lang w:eastAsia="pl-PL" w:bidi="pl-PL"/>
    </w:rPr>
  </w:style>
  <w:style w:type="character" w:styleId="Odwoanieprzypisudolnego">
    <w:name w:val="footnote reference"/>
    <w:basedOn w:val="Domylnaczcionkaakapitu"/>
    <w:uiPriority w:val="99"/>
    <w:semiHidden/>
    <w:unhideWhenUsed/>
    <w:rsid w:val="009C02F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02FC"/>
    <w:pPr>
      <w:widowControl w:val="0"/>
      <w:suppressAutoHyphens/>
      <w:spacing w:after="0" w:line="240" w:lineRule="auto"/>
    </w:pPr>
    <w:rPr>
      <w:rFonts w:ascii="Times New Roman" w:eastAsia="Times New Roman" w:hAnsi="Times New Roman" w:cs="Times New Roman"/>
      <w:sz w:val="24"/>
      <w:szCs w:val="24"/>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9C02FC"/>
    <w:pPr>
      <w:jc w:val="both"/>
    </w:pPr>
  </w:style>
  <w:style w:type="character" w:customStyle="1" w:styleId="TekstpodstawowyZnak">
    <w:name w:val="Tekst podstawowy Znak"/>
    <w:basedOn w:val="Domylnaczcionkaakapitu"/>
    <w:link w:val="Tekstpodstawowy"/>
    <w:rsid w:val="009C02FC"/>
    <w:rPr>
      <w:rFonts w:ascii="Times New Roman" w:eastAsia="Times New Roman" w:hAnsi="Times New Roman" w:cs="Times New Roman"/>
      <w:sz w:val="24"/>
      <w:szCs w:val="24"/>
      <w:lang w:eastAsia="pl-PL" w:bidi="pl-PL"/>
    </w:rPr>
  </w:style>
  <w:style w:type="paragraph" w:customStyle="1" w:styleId="Tekstpodstawowy21">
    <w:name w:val="Tekst podstawowy 21"/>
    <w:basedOn w:val="Normalny"/>
    <w:rsid w:val="009C02FC"/>
    <w:pPr>
      <w:ind w:firstLine="708"/>
      <w:jc w:val="both"/>
    </w:pPr>
    <w:rPr>
      <w:sz w:val="22"/>
      <w:szCs w:val="22"/>
    </w:rPr>
  </w:style>
  <w:style w:type="paragraph" w:styleId="Nagwek">
    <w:name w:val="header"/>
    <w:basedOn w:val="Normalny"/>
    <w:link w:val="NagwekZnak"/>
    <w:uiPriority w:val="99"/>
    <w:unhideWhenUsed/>
    <w:rsid w:val="009C02FC"/>
    <w:pPr>
      <w:tabs>
        <w:tab w:val="center" w:pos="4536"/>
        <w:tab w:val="right" w:pos="9072"/>
      </w:tabs>
    </w:pPr>
  </w:style>
  <w:style w:type="character" w:customStyle="1" w:styleId="NagwekZnak">
    <w:name w:val="Nagłówek Znak"/>
    <w:basedOn w:val="Domylnaczcionkaakapitu"/>
    <w:link w:val="Nagwek"/>
    <w:uiPriority w:val="99"/>
    <w:rsid w:val="009C02FC"/>
    <w:rPr>
      <w:rFonts w:ascii="Times New Roman" w:eastAsia="Times New Roman" w:hAnsi="Times New Roman" w:cs="Times New Roman"/>
      <w:sz w:val="24"/>
      <w:szCs w:val="24"/>
      <w:lang w:eastAsia="pl-PL" w:bidi="pl-PL"/>
    </w:rPr>
  </w:style>
  <w:style w:type="paragraph" w:styleId="Stopka">
    <w:name w:val="footer"/>
    <w:basedOn w:val="Normalny"/>
    <w:link w:val="StopkaZnak"/>
    <w:uiPriority w:val="99"/>
    <w:unhideWhenUsed/>
    <w:rsid w:val="009C02FC"/>
    <w:pPr>
      <w:tabs>
        <w:tab w:val="center" w:pos="4536"/>
        <w:tab w:val="right" w:pos="9072"/>
      </w:tabs>
    </w:pPr>
  </w:style>
  <w:style w:type="character" w:customStyle="1" w:styleId="StopkaZnak">
    <w:name w:val="Stopka Znak"/>
    <w:basedOn w:val="Domylnaczcionkaakapitu"/>
    <w:link w:val="Stopka"/>
    <w:uiPriority w:val="99"/>
    <w:rsid w:val="009C02FC"/>
    <w:rPr>
      <w:rFonts w:ascii="Times New Roman" w:eastAsia="Times New Roman" w:hAnsi="Times New Roman" w:cs="Times New Roman"/>
      <w:sz w:val="24"/>
      <w:szCs w:val="24"/>
      <w:lang w:eastAsia="pl-PL" w:bidi="pl-PL"/>
    </w:rPr>
  </w:style>
  <w:style w:type="paragraph" w:styleId="Tekstprzypisudolnego">
    <w:name w:val="footnote text"/>
    <w:basedOn w:val="Normalny"/>
    <w:link w:val="TekstprzypisudolnegoZnak"/>
    <w:uiPriority w:val="99"/>
    <w:semiHidden/>
    <w:unhideWhenUsed/>
    <w:rsid w:val="009C02FC"/>
    <w:rPr>
      <w:sz w:val="20"/>
      <w:szCs w:val="20"/>
    </w:rPr>
  </w:style>
  <w:style w:type="character" w:customStyle="1" w:styleId="TekstprzypisudolnegoZnak">
    <w:name w:val="Tekst przypisu dolnego Znak"/>
    <w:basedOn w:val="Domylnaczcionkaakapitu"/>
    <w:link w:val="Tekstprzypisudolnego"/>
    <w:uiPriority w:val="99"/>
    <w:semiHidden/>
    <w:rsid w:val="009C02FC"/>
    <w:rPr>
      <w:rFonts w:ascii="Times New Roman" w:eastAsia="Times New Roman" w:hAnsi="Times New Roman" w:cs="Times New Roman"/>
      <w:sz w:val="20"/>
      <w:szCs w:val="20"/>
      <w:lang w:eastAsia="pl-PL" w:bidi="pl-PL"/>
    </w:rPr>
  </w:style>
  <w:style w:type="character" w:styleId="Odwoanieprzypisudolnego">
    <w:name w:val="footnote reference"/>
    <w:basedOn w:val="Domylnaczcionkaakapitu"/>
    <w:uiPriority w:val="99"/>
    <w:semiHidden/>
    <w:unhideWhenUsed/>
    <w:rsid w:val="009C02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iod@siemiatycze.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8A3D6-1F8B-416B-AF04-849B352A4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726</Words>
  <Characters>4361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Twarowski</dc:creator>
  <cp:keywords/>
  <dc:description/>
  <cp:lastModifiedBy>Krzysztof Leszczyński</cp:lastModifiedBy>
  <cp:revision>7</cp:revision>
  <dcterms:created xsi:type="dcterms:W3CDTF">2020-11-09T11:31:00Z</dcterms:created>
  <dcterms:modified xsi:type="dcterms:W3CDTF">2020-12-31T11:25:00Z</dcterms:modified>
</cp:coreProperties>
</file>